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tblPr>
      <w:tblGrid>
        <w:gridCol w:w="957"/>
        <w:gridCol w:w="5054"/>
        <w:gridCol w:w="4537"/>
      </w:tblGrid>
      <w:tr w:rsidR="00324926" w:rsidRPr="008F7D5C" w:rsidTr="00FD4A41">
        <w:trPr>
          <w:trHeight w:val="488"/>
          <w:tblHeader/>
        </w:trPr>
        <w:tc>
          <w:tcPr>
            <w:tcW w:w="6011" w:type="dxa"/>
            <w:gridSpan w:val="2"/>
            <w:vAlign w:val="center"/>
          </w:tcPr>
          <w:p w:rsidR="00324926" w:rsidRPr="008F7D5C" w:rsidRDefault="00FD4A41" w:rsidP="00EA658D">
            <w:pPr>
              <w:spacing w:line="360" w:lineRule="exact"/>
              <w:jc w:val="distribute"/>
              <w:rPr>
                <w:rFonts w:eastAsia="標楷體"/>
                <w:color w:val="000000" w:themeColor="text1"/>
              </w:rPr>
            </w:pPr>
            <w:r w:rsidRPr="008F7D5C">
              <w:rPr>
                <w:rFonts w:eastAsia="標楷體" w:hAnsi="標楷體"/>
                <w:color w:val="000000" w:themeColor="text1"/>
              </w:rPr>
              <w:t>決議</w:t>
            </w:r>
            <w:r w:rsidR="00EA658D" w:rsidRPr="008F7D5C">
              <w:rPr>
                <w:rFonts w:eastAsia="標楷體" w:hAnsi="標楷體" w:hint="eastAsia"/>
                <w:color w:val="000000" w:themeColor="text1"/>
              </w:rPr>
              <w:t>及</w:t>
            </w:r>
            <w:r w:rsidR="00324926" w:rsidRPr="008F7D5C">
              <w:rPr>
                <w:rFonts w:eastAsia="標楷體" w:hAnsi="標楷體"/>
                <w:color w:val="000000" w:themeColor="text1"/>
              </w:rPr>
              <w:t>附帶決議</w:t>
            </w:r>
          </w:p>
        </w:tc>
        <w:tc>
          <w:tcPr>
            <w:tcW w:w="4537" w:type="dxa"/>
            <w:vMerge w:val="restart"/>
            <w:vAlign w:val="center"/>
          </w:tcPr>
          <w:p w:rsidR="00324926" w:rsidRPr="008F7D5C" w:rsidRDefault="00324926" w:rsidP="00194C55">
            <w:pPr>
              <w:spacing w:line="360" w:lineRule="exact"/>
              <w:jc w:val="distribute"/>
              <w:rPr>
                <w:rFonts w:eastAsia="標楷體"/>
                <w:color w:val="000000" w:themeColor="text1"/>
              </w:rPr>
            </w:pPr>
            <w:r w:rsidRPr="008F7D5C">
              <w:rPr>
                <w:rFonts w:eastAsia="標楷體" w:hAnsi="標楷體"/>
                <w:color w:val="000000" w:themeColor="text1"/>
              </w:rPr>
              <w:t>辦理情形</w:t>
            </w:r>
          </w:p>
        </w:tc>
      </w:tr>
      <w:tr w:rsidR="00324926" w:rsidRPr="008F7D5C" w:rsidTr="00FD4A41">
        <w:trPr>
          <w:trHeight w:val="469"/>
          <w:tblHeader/>
        </w:trPr>
        <w:tc>
          <w:tcPr>
            <w:tcW w:w="957" w:type="dxa"/>
            <w:vAlign w:val="center"/>
          </w:tcPr>
          <w:p w:rsidR="00324926" w:rsidRPr="008F7D5C" w:rsidRDefault="00324926" w:rsidP="00194C55">
            <w:pPr>
              <w:spacing w:line="360" w:lineRule="exact"/>
              <w:jc w:val="distribute"/>
              <w:rPr>
                <w:rFonts w:eastAsia="標楷體"/>
                <w:color w:val="000000" w:themeColor="text1"/>
              </w:rPr>
            </w:pPr>
            <w:r w:rsidRPr="008F7D5C">
              <w:rPr>
                <w:rFonts w:eastAsia="標楷體" w:hAnsi="標楷體"/>
                <w:color w:val="000000" w:themeColor="text1"/>
              </w:rPr>
              <w:t>項次</w:t>
            </w:r>
          </w:p>
        </w:tc>
        <w:tc>
          <w:tcPr>
            <w:tcW w:w="5054" w:type="dxa"/>
            <w:vAlign w:val="center"/>
          </w:tcPr>
          <w:p w:rsidR="00324926" w:rsidRPr="008F7D5C" w:rsidRDefault="00324926" w:rsidP="00FD4A41">
            <w:pPr>
              <w:spacing w:line="360" w:lineRule="exact"/>
              <w:jc w:val="center"/>
              <w:rPr>
                <w:rFonts w:eastAsia="標楷體"/>
                <w:color w:val="000000" w:themeColor="text1"/>
              </w:rPr>
            </w:pPr>
            <w:r w:rsidRPr="008F7D5C">
              <w:rPr>
                <w:rFonts w:eastAsia="標楷體" w:hAnsi="標楷體"/>
                <w:color w:val="000000" w:themeColor="text1"/>
              </w:rPr>
              <w:t>內</w:t>
            </w:r>
            <w:r w:rsidR="00FD4A41" w:rsidRPr="008F7D5C">
              <w:rPr>
                <w:rFonts w:eastAsia="標楷體" w:hAnsi="標楷體" w:hint="eastAsia"/>
                <w:color w:val="000000" w:themeColor="text1"/>
              </w:rPr>
              <w:t xml:space="preserve">              </w:t>
            </w:r>
            <w:r w:rsidRPr="008F7D5C">
              <w:rPr>
                <w:rFonts w:eastAsia="標楷體" w:hAnsi="標楷體"/>
                <w:color w:val="000000" w:themeColor="text1"/>
              </w:rPr>
              <w:t>容</w:t>
            </w:r>
          </w:p>
        </w:tc>
        <w:tc>
          <w:tcPr>
            <w:tcW w:w="4537" w:type="dxa"/>
            <w:vMerge/>
            <w:vAlign w:val="center"/>
          </w:tcPr>
          <w:p w:rsidR="00324926" w:rsidRPr="008F7D5C" w:rsidRDefault="00324926" w:rsidP="00194C55">
            <w:pPr>
              <w:spacing w:line="360" w:lineRule="exact"/>
              <w:jc w:val="distribute"/>
              <w:rPr>
                <w:rFonts w:eastAsia="標楷體"/>
                <w:color w:val="000000" w:themeColor="text1"/>
              </w:rPr>
            </w:pPr>
          </w:p>
        </w:tc>
      </w:tr>
      <w:tr w:rsidR="00243B13" w:rsidRPr="008F7D5C" w:rsidTr="00BA71A7">
        <w:trPr>
          <w:trHeight w:val="11394"/>
        </w:trPr>
        <w:tc>
          <w:tcPr>
            <w:tcW w:w="957" w:type="dxa"/>
          </w:tcPr>
          <w:p w:rsidR="00243B13" w:rsidRPr="008F7D5C" w:rsidRDefault="00243B13" w:rsidP="008F7D5C">
            <w:pPr>
              <w:spacing w:line="400" w:lineRule="exact"/>
              <w:ind w:left="360" w:hangingChars="150" w:hanging="360"/>
              <w:jc w:val="both"/>
              <w:rPr>
                <w:rFonts w:eastAsia="標楷體"/>
                <w:color w:val="000000" w:themeColor="text1"/>
              </w:rPr>
            </w:pPr>
            <w:r w:rsidRPr="008F7D5C">
              <w:rPr>
                <w:rFonts w:eastAsia="標楷體" w:hAnsi="標楷體"/>
                <w:color w:val="000000" w:themeColor="text1"/>
              </w:rPr>
              <w:t>肆、審查經過及審議</w:t>
            </w:r>
            <w:r w:rsidR="00FD4A41" w:rsidRPr="008F7D5C">
              <w:rPr>
                <w:rFonts w:eastAsia="標楷體" w:hAnsi="標楷體" w:hint="eastAsia"/>
                <w:color w:val="000000" w:themeColor="text1"/>
              </w:rPr>
              <w:t>總</w:t>
            </w:r>
            <w:r w:rsidRPr="008F7D5C">
              <w:rPr>
                <w:rFonts w:eastAsia="標楷體" w:hAnsi="標楷體"/>
                <w:color w:val="000000" w:themeColor="text1"/>
              </w:rPr>
              <w:t>結果</w:t>
            </w:r>
          </w:p>
          <w:p w:rsidR="00243B13" w:rsidRPr="008F7D5C" w:rsidRDefault="00FD4A41" w:rsidP="008F7D5C">
            <w:pPr>
              <w:spacing w:line="400" w:lineRule="exact"/>
              <w:ind w:left="360" w:hangingChars="150" w:hanging="360"/>
              <w:jc w:val="both"/>
              <w:rPr>
                <w:rFonts w:eastAsia="標楷體"/>
                <w:color w:val="000000" w:themeColor="text1"/>
              </w:rPr>
            </w:pPr>
            <w:r w:rsidRPr="008F7D5C">
              <w:rPr>
                <w:rFonts w:eastAsia="標楷體" w:hAnsi="標楷體" w:hint="eastAsia"/>
                <w:color w:val="000000" w:themeColor="text1"/>
              </w:rPr>
              <w:t>五</w:t>
            </w:r>
            <w:r w:rsidR="00243B13" w:rsidRPr="008F7D5C">
              <w:rPr>
                <w:rFonts w:eastAsia="標楷體" w:hAnsi="標楷體"/>
                <w:color w:val="000000" w:themeColor="text1"/>
              </w:rPr>
              <w:t>、通案決議</w:t>
            </w: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Pr="008F7D5C" w:rsidRDefault="00243B13" w:rsidP="008F7D5C">
            <w:pPr>
              <w:spacing w:line="400" w:lineRule="exact"/>
              <w:ind w:left="360" w:hangingChars="150" w:hanging="360"/>
              <w:jc w:val="both"/>
              <w:rPr>
                <w:rFonts w:eastAsia="標楷體"/>
                <w:color w:val="000000" w:themeColor="text1"/>
              </w:rPr>
            </w:pPr>
          </w:p>
          <w:p w:rsidR="00243B13" w:rsidRDefault="00243B13" w:rsidP="008F7D5C">
            <w:pPr>
              <w:spacing w:line="400" w:lineRule="exact"/>
              <w:ind w:left="360" w:hangingChars="150" w:hanging="360"/>
              <w:jc w:val="both"/>
              <w:rPr>
                <w:rFonts w:eastAsia="標楷體"/>
                <w:color w:val="000000" w:themeColor="text1"/>
              </w:rPr>
            </w:pPr>
          </w:p>
          <w:p w:rsidR="004A2AB4" w:rsidRDefault="004A2AB4" w:rsidP="008F7D5C">
            <w:pPr>
              <w:spacing w:line="400" w:lineRule="exact"/>
              <w:ind w:left="360" w:hangingChars="150" w:hanging="360"/>
              <w:jc w:val="both"/>
              <w:rPr>
                <w:rFonts w:eastAsia="標楷體"/>
                <w:color w:val="000000" w:themeColor="text1"/>
              </w:rPr>
            </w:pPr>
          </w:p>
          <w:p w:rsidR="004A2AB4" w:rsidRDefault="004A2AB4" w:rsidP="008F7D5C">
            <w:pPr>
              <w:spacing w:line="400" w:lineRule="exact"/>
              <w:ind w:left="360" w:hangingChars="150" w:hanging="360"/>
              <w:jc w:val="both"/>
              <w:rPr>
                <w:rFonts w:eastAsia="標楷體"/>
                <w:color w:val="000000" w:themeColor="text1"/>
              </w:rPr>
            </w:pPr>
          </w:p>
          <w:p w:rsidR="004A2AB4" w:rsidRDefault="004A2AB4" w:rsidP="008F7D5C">
            <w:pPr>
              <w:spacing w:line="400" w:lineRule="exact"/>
              <w:ind w:left="360" w:hangingChars="150" w:hanging="360"/>
              <w:jc w:val="both"/>
              <w:rPr>
                <w:rFonts w:eastAsia="標楷體"/>
                <w:color w:val="000000" w:themeColor="text1"/>
              </w:rPr>
            </w:pPr>
          </w:p>
          <w:p w:rsidR="004A2AB4" w:rsidRPr="008F7D5C" w:rsidRDefault="004A2AB4" w:rsidP="008F7D5C">
            <w:pPr>
              <w:spacing w:line="400" w:lineRule="exact"/>
              <w:ind w:left="360" w:hangingChars="150" w:hanging="360"/>
              <w:jc w:val="both"/>
              <w:rPr>
                <w:rFonts w:eastAsia="標楷體"/>
                <w:color w:val="000000" w:themeColor="text1"/>
              </w:rPr>
            </w:pPr>
          </w:p>
          <w:p w:rsidR="00D07EBB" w:rsidRPr="008F7D5C" w:rsidRDefault="00C36AD4" w:rsidP="008F7D5C">
            <w:pPr>
              <w:spacing w:line="400" w:lineRule="exact"/>
              <w:ind w:left="360" w:hangingChars="150" w:hanging="360"/>
              <w:jc w:val="both"/>
              <w:rPr>
                <w:rFonts w:ascii="標楷體" w:eastAsia="標楷體" w:hAnsi="標楷體"/>
                <w:color w:val="000000" w:themeColor="text1"/>
              </w:rPr>
            </w:pPr>
            <w:r w:rsidRPr="008F7D5C">
              <w:rPr>
                <w:rFonts w:ascii="標楷體" w:eastAsia="標楷體" w:hAnsi="標楷體" w:hint="eastAsia"/>
                <w:color w:val="000000" w:themeColor="text1"/>
              </w:rPr>
              <w:lastRenderedPageBreak/>
              <w:t>陸</w:t>
            </w:r>
            <w:r w:rsidR="00E42607" w:rsidRPr="008F7D5C">
              <w:rPr>
                <w:rFonts w:ascii="標楷體" w:eastAsia="標楷體" w:hAnsi="標楷體" w:hint="eastAsia"/>
                <w:color w:val="000000" w:themeColor="text1"/>
              </w:rPr>
              <w:t>、</w:t>
            </w:r>
            <w:r w:rsidRPr="008F7D5C">
              <w:rPr>
                <w:rFonts w:ascii="標楷體" w:eastAsia="標楷體" w:hAnsi="標楷體" w:hint="eastAsia"/>
                <w:color w:val="000000" w:themeColor="text1"/>
              </w:rPr>
              <w:t>非營業部分審議結果</w:t>
            </w:r>
          </w:p>
          <w:p w:rsidR="00E42607" w:rsidRPr="008F7D5C" w:rsidRDefault="00E42607" w:rsidP="008F7D5C">
            <w:pPr>
              <w:spacing w:line="400" w:lineRule="exact"/>
              <w:ind w:leftChars="150" w:left="360"/>
              <w:jc w:val="both"/>
              <w:textAlignment w:val="center"/>
              <w:rPr>
                <w:rFonts w:ascii="標楷體" w:eastAsia="標楷體" w:hAnsi="標楷體"/>
                <w:color w:val="000000" w:themeColor="text1"/>
              </w:rPr>
            </w:pPr>
            <w:r w:rsidRPr="008F7D5C">
              <w:rPr>
                <w:rFonts w:ascii="標楷體" w:eastAsia="標楷體" w:hAnsi="標楷體" w:hint="eastAsia"/>
                <w:color w:val="000000" w:themeColor="text1"/>
              </w:rPr>
              <w:t>社會福利及衛生環境委員會</w:t>
            </w:r>
            <w:r w:rsidR="00150F1E" w:rsidRPr="008F7D5C">
              <w:rPr>
                <w:rFonts w:ascii="標楷體" w:eastAsia="標楷體" w:hAnsi="標楷體" w:hint="eastAsia"/>
                <w:color w:val="000000" w:themeColor="text1"/>
              </w:rPr>
              <w:t>通過決議</w:t>
            </w: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Pr="008F7D5C" w:rsidRDefault="008F7D5C" w:rsidP="008F7D5C">
            <w:pPr>
              <w:spacing w:line="400" w:lineRule="exact"/>
              <w:ind w:leftChars="150" w:left="360"/>
              <w:jc w:val="both"/>
              <w:textAlignment w:val="center"/>
              <w:rPr>
                <w:rFonts w:ascii="標楷體" w:eastAsia="標楷體" w:hAnsi="標楷體"/>
                <w:color w:val="000000" w:themeColor="text1"/>
              </w:rPr>
            </w:pPr>
          </w:p>
          <w:p w:rsidR="008F7D5C" w:rsidRDefault="008F7D5C" w:rsidP="008F7D5C">
            <w:pPr>
              <w:spacing w:line="400" w:lineRule="exact"/>
              <w:ind w:leftChars="150" w:left="360"/>
              <w:jc w:val="both"/>
              <w:textAlignment w:val="center"/>
              <w:rPr>
                <w:rFonts w:ascii="標楷體" w:eastAsia="標楷體" w:hAnsi="標楷體"/>
                <w:color w:val="000000" w:themeColor="text1"/>
              </w:rPr>
            </w:pPr>
          </w:p>
          <w:p w:rsidR="00E42607" w:rsidRPr="008F7D5C" w:rsidRDefault="00E42607" w:rsidP="008F7D5C">
            <w:pPr>
              <w:pStyle w:val="a9"/>
              <w:numPr>
                <w:ilvl w:val="0"/>
                <w:numId w:val="14"/>
              </w:numPr>
              <w:spacing w:line="400" w:lineRule="exact"/>
              <w:ind w:leftChars="0"/>
              <w:jc w:val="both"/>
              <w:textAlignment w:val="center"/>
              <w:rPr>
                <w:rFonts w:ascii="標楷體" w:eastAsia="標楷體" w:hAnsi="標楷體"/>
                <w:color w:val="000000" w:themeColor="text1"/>
              </w:rPr>
            </w:pPr>
            <w:r w:rsidRPr="008F7D5C">
              <w:rPr>
                <w:rFonts w:ascii="標楷體" w:eastAsia="標楷體" w:hAnsi="標楷體" w:hint="eastAsia"/>
                <w:color w:val="000000" w:themeColor="text1"/>
              </w:rPr>
              <w:t>勞動部主管</w:t>
            </w:r>
          </w:p>
          <w:p w:rsidR="003A7C90" w:rsidRPr="008F7D5C" w:rsidRDefault="003A7C90" w:rsidP="008F7D5C">
            <w:pPr>
              <w:pStyle w:val="a9"/>
              <w:spacing w:line="400" w:lineRule="exact"/>
              <w:ind w:leftChars="0" w:left="360"/>
              <w:jc w:val="both"/>
              <w:textAlignment w:val="center"/>
              <w:rPr>
                <w:rFonts w:ascii="標楷體" w:eastAsia="標楷體" w:hAnsi="標楷體"/>
                <w:color w:val="000000" w:themeColor="text1"/>
              </w:rPr>
            </w:pPr>
            <w:r w:rsidRPr="008F7D5C">
              <w:rPr>
                <w:rFonts w:ascii="標楷體" w:eastAsia="標楷體" w:hAnsi="標楷體" w:hint="eastAsia"/>
                <w:color w:val="000000" w:themeColor="text1"/>
              </w:rPr>
              <w:t>通過決議</w:t>
            </w: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C36AD4" w:rsidRPr="008F7D5C" w:rsidRDefault="00C36AD4" w:rsidP="008F7D5C">
            <w:pPr>
              <w:spacing w:line="400" w:lineRule="exact"/>
              <w:jc w:val="both"/>
              <w:textAlignment w:val="center"/>
              <w:rPr>
                <w:rFonts w:ascii="標楷體" w:eastAsia="標楷體" w:hAnsi="標楷體"/>
                <w:color w:val="000000" w:themeColor="text1"/>
              </w:rPr>
            </w:pPr>
          </w:p>
          <w:p w:rsidR="00B945C8" w:rsidRPr="008F7D5C" w:rsidRDefault="00B945C8" w:rsidP="008F7D5C">
            <w:pPr>
              <w:spacing w:line="400" w:lineRule="exact"/>
              <w:ind w:left="360" w:hangingChars="150" w:hanging="360"/>
              <w:jc w:val="both"/>
              <w:textAlignment w:val="center"/>
              <w:rPr>
                <w:rFonts w:ascii="標楷體" w:eastAsia="標楷體" w:hAnsi="標楷體"/>
                <w:color w:val="000000" w:themeColor="text1"/>
              </w:rPr>
            </w:pPr>
          </w:p>
          <w:p w:rsidR="008F7D5C" w:rsidRPr="008F7D5C" w:rsidRDefault="008F7D5C" w:rsidP="008F7D5C">
            <w:pPr>
              <w:spacing w:line="400" w:lineRule="exact"/>
              <w:ind w:left="360" w:hangingChars="150" w:hanging="360"/>
              <w:jc w:val="both"/>
              <w:textAlignment w:val="center"/>
              <w:rPr>
                <w:rFonts w:ascii="標楷體" w:eastAsia="標楷體" w:hAnsi="標楷體"/>
                <w:color w:val="000000" w:themeColor="text1"/>
              </w:rPr>
            </w:pPr>
          </w:p>
          <w:p w:rsidR="008F7D5C" w:rsidRPr="008F7D5C" w:rsidRDefault="008F7D5C" w:rsidP="008F7D5C">
            <w:pPr>
              <w:spacing w:line="400" w:lineRule="exact"/>
              <w:ind w:left="360" w:hangingChars="150" w:hanging="360"/>
              <w:jc w:val="both"/>
              <w:textAlignment w:val="center"/>
              <w:rPr>
                <w:rFonts w:ascii="標楷體" w:eastAsia="標楷體" w:hAnsi="標楷體"/>
                <w:color w:val="000000" w:themeColor="text1"/>
              </w:rPr>
            </w:pPr>
          </w:p>
          <w:p w:rsidR="008F7D5C" w:rsidRPr="008F7D5C" w:rsidRDefault="008F7D5C" w:rsidP="008F7D5C">
            <w:pPr>
              <w:spacing w:line="400" w:lineRule="exact"/>
              <w:ind w:left="360" w:hangingChars="150" w:hanging="360"/>
              <w:jc w:val="both"/>
              <w:textAlignment w:val="center"/>
              <w:rPr>
                <w:rFonts w:ascii="標楷體" w:eastAsia="標楷體" w:hAnsi="標楷體"/>
                <w:color w:val="000000" w:themeColor="text1"/>
              </w:rPr>
            </w:pPr>
          </w:p>
          <w:p w:rsidR="00B945C8" w:rsidRPr="008F7D5C" w:rsidRDefault="00B945C8" w:rsidP="008F7D5C">
            <w:pPr>
              <w:spacing w:line="400" w:lineRule="exact"/>
              <w:ind w:left="360" w:hangingChars="150" w:hanging="360"/>
              <w:jc w:val="both"/>
              <w:textAlignment w:val="center"/>
              <w:rPr>
                <w:rFonts w:ascii="標楷體" w:eastAsia="標楷體" w:hAnsi="標楷體"/>
                <w:color w:val="000000" w:themeColor="text1"/>
              </w:rPr>
            </w:pPr>
          </w:p>
          <w:p w:rsidR="00B945C8" w:rsidRPr="008F7D5C" w:rsidRDefault="00B945C8" w:rsidP="008F7D5C">
            <w:pPr>
              <w:spacing w:line="400" w:lineRule="exact"/>
              <w:ind w:left="360" w:hangingChars="150" w:hanging="360"/>
              <w:jc w:val="both"/>
              <w:textAlignment w:val="center"/>
              <w:rPr>
                <w:rFonts w:ascii="標楷體" w:eastAsia="標楷體" w:hAnsi="標楷體"/>
                <w:color w:val="000000" w:themeColor="text1"/>
              </w:rPr>
            </w:pPr>
          </w:p>
          <w:p w:rsidR="00B945C8" w:rsidRPr="008F7D5C" w:rsidRDefault="00B945C8" w:rsidP="008F7D5C">
            <w:pPr>
              <w:spacing w:line="400" w:lineRule="exact"/>
              <w:ind w:left="360" w:hangingChars="150" w:hanging="360"/>
              <w:jc w:val="both"/>
              <w:textAlignment w:val="center"/>
              <w:rPr>
                <w:rFonts w:ascii="標楷體" w:eastAsia="標楷體" w:hAnsi="標楷體"/>
                <w:color w:val="000000" w:themeColor="text1"/>
              </w:rPr>
            </w:pPr>
          </w:p>
          <w:p w:rsidR="00B945C8" w:rsidRPr="008F7D5C" w:rsidRDefault="00B945C8" w:rsidP="008F7D5C">
            <w:pPr>
              <w:spacing w:line="400" w:lineRule="exact"/>
              <w:ind w:left="360" w:hangingChars="150" w:hanging="360"/>
              <w:jc w:val="both"/>
              <w:textAlignment w:val="center"/>
              <w:rPr>
                <w:rFonts w:ascii="標楷體" w:eastAsia="標楷體" w:hAnsi="標楷體"/>
                <w:color w:val="000000" w:themeColor="text1"/>
              </w:rPr>
            </w:pPr>
          </w:p>
          <w:p w:rsidR="00B945C8" w:rsidRPr="008F7D5C" w:rsidRDefault="00B945C8" w:rsidP="008F7D5C">
            <w:pPr>
              <w:spacing w:line="400" w:lineRule="exact"/>
              <w:ind w:left="360" w:hangingChars="150" w:hanging="360"/>
              <w:jc w:val="both"/>
              <w:textAlignment w:val="center"/>
              <w:rPr>
                <w:rFonts w:ascii="標楷體" w:eastAsia="標楷體" w:hAnsi="標楷體"/>
                <w:color w:val="000000" w:themeColor="text1"/>
              </w:rPr>
            </w:pPr>
          </w:p>
          <w:p w:rsidR="00B945C8" w:rsidRPr="008F7D5C" w:rsidRDefault="00B945C8" w:rsidP="008F7D5C">
            <w:pPr>
              <w:spacing w:line="400" w:lineRule="exact"/>
              <w:ind w:left="360" w:hangingChars="150" w:hanging="360"/>
              <w:jc w:val="both"/>
              <w:textAlignment w:val="center"/>
              <w:rPr>
                <w:rFonts w:ascii="標楷體" w:eastAsia="標楷體" w:hAnsi="標楷體"/>
                <w:color w:val="000000" w:themeColor="text1"/>
              </w:rPr>
            </w:pPr>
          </w:p>
          <w:p w:rsidR="00B945C8" w:rsidRDefault="00B945C8" w:rsidP="008F7D5C">
            <w:pPr>
              <w:spacing w:line="400" w:lineRule="exact"/>
              <w:ind w:left="360" w:hangingChars="150" w:hanging="360"/>
              <w:jc w:val="both"/>
              <w:textAlignment w:val="center"/>
              <w:rPr>
                <w:rFonts w:ascii="標楷體" w:eastAsia="標楷體" w:hAnsi="標楷體"/>
                <w:color w:val="000000" w:themeColor="text1"/>
              </w:rPr>
            </w:pPr>
          </w:p>
          <w:p w:rsidR="00B40F57" w:rsidRPr="008F7D5C" w:rsidRDefault="00B40F57" w:rsidP="008F7D5C">
            <w:pPr>
              <w:spacing w:line="400" w:lineRule="exact"/>
              <w:ind w:left="360" w:hangingChars="150" w:hanging="360"/>
              <w:jc w:val="both"/>
              <w:textAlignment w:val="center"/>
              <w:rPr>
                <w:rFonts w:ascii="標楷體" w:eastAsia="標楷體" w:hAnsi="標楷體"/>
                <w:color w:val="000000" w:themeColor="text1"/>
              </w:rPr>
            </w:pPr>
          </w:p>
          <w:p w:rsidR="00C36AD4" w:rsidRPr="008F7D5C" w:rsidRDefault="00C36AD4" w:rsidP="008F7D5C">
            <w:pPr>
              <w:spacing w:line="400" w:lineRule="exact"/>
              <w:ind w:left="360" w:hangingChars="150" w:hanging="360"/>
              <w:jc w:val="both"/>
              <w:textAlignment w:val="center"/>
              <w:rPr>
                <w:color w:val="000000" w:themeColor="text1"/>
              </w:rPr>
            </w:pPr>
            <w:r w:rsidRPr="008F7D5C">
              <w:rPr>
                <w:rFonts w:ascii="標楷體" w:eastAsia="標楷體" w:hAnsi="標楷體" w:hint="eastAsia"/>
                <w:color w:val="000000" w:themeColor="text1"/>
              </w:rPr>
              <w:t>一、作業基金</w:t>
            </w:r>
            <w:proofErr w:type="gramStart"/>
            <w:r w:rsidRPr="008F7D5C">
              <w:rPr>
                <w:rFonts w:ascii="標楷體" w:eastAsia="標楷體" w:hAnsi="標楷體" w:hint="eastAsia"/>
                <w:color w:val="000000" w:themeColor="text1"/>
              </w:rPr>
              <w:t>─</w:t>
            </w:r>
            <w:proofErr w:type="gramEnd"/>
            <w:r w:rsidRPr="008F7D5C">
              <w:rPr>
                <w:rFonts w:ascii="標楷體" w:eastAsia="標楷體" w:hAnsi="標楷體" w:hint="eastAsia"/>
                <w:color w:val="000000" w:themeColor="text1"/>
              </w:rPr>
              <w:t>勞工保險局作業基金</w:t>
            </w:r>
          </w:p>
          <w:p w:rsidR="00E42607" w:rsidRPr="008F7D5C" w:rsidRDefault="00C36AD4" w:rsidP="008F7D5C">
            <w:pPr>
              <w:spacing w:line="400" w:lineRule="exact"/>
              <w:ind w:left="270" w:hangingChars="150" w:hanging="270"/>
              <w:jc w:val="both"/>
              <w:textAlignment w:val="center"/>
              <w:rPr>
                <w:rFonts w:ascii="標楷體" w:eastAsia="標楷體" w:hAnsi="標楷體"/>
                <w:color w:val="000000" w:themeColor="text1"/>
              </w:rPr>
            </w:pPr>
            <w:r w:rsidRPr="008F7D5C">
              <w:rPr>
                <w:rFonts w:ascii="標楷體" w:eastAsia="標楷體" w:hAnsi="標楷體" w:hint="eastAsia"/>
                <w:color w:val="000000" w:themeColor="text1"/>
                <w:spacing w:val="-30"/>
              </w:rPr>
              <w:t xml:space="preserve"> </w:t>
            </w:r>
            <w:r w:rsidR="00E42607" w:rsidRPr="008F7D5C">
              <w:rPr>
                <w:rFonts w:ascii="標楷體" w:eastAsia="標楷體" w:hAnsi="標楷體" w:hint="eastAsia"/>
                <w:color w:val="000000" w:themeColor="text1"/>
                <w:spacing w:val="-30"/>
              </w:rPr>
              <w:t>(</w:t>
            </w:r>
            <w:r w:rsidR="003A7C90" w:rsidRPr="008F7D5C">
              <w:rPr>
                <w:rFonts w:ascii="標楷體" w:eastAsia="標楷體" w:hAnsi="標楷體" w:hint="eastAsia"/>
                <w:color w:val="000000" w:themeColor="text1"/>
                <w:spacing w:val="-30"/>
              </w:rPr>
              <w:t>八</w:t>
            </w:r>
            <w:r w:rsidR="00E42607" w:rsidRPr="008F7D5C">
              <w:rPr>
                <w:rFonts w:ascii="標楷體" w:eastAsia="標楷體" w:hAnsi="標楷體" w:hint="eastAsia"/>
                <w:color w:val="000000" w:themeColor="text1"/>
                <w:spacing w:val="-30"/>
              </w:rPr>
              <w:t>)</w:t>
            </w:r>
            <w:r w:rsidR="00E42607" w:rsidRPr="008F7D5C">
              <w:rPr>
                <w:rFonts w:ascii="標楷體" w:eastAsia="標楷體" w:hAnsi="標楷體" w:hint="eastAsia"/>
                <w:color w:val="000000" w:themeColor="text1"/>
              </w:rPr>
              <w:t>通過決議</w:t>
            </w:r>
          </w:p>
          <w:p w:rsidR="00D07EBB" w:rsidRPr="008F7D5C" w:rsidRDefault="00D07EBB" w:rsidP="008F7D5C">
            <w:pPr>
              <w:spacing w:line="400" w:lineRule="exact"/>
              <w:ind w:left="360" w:hangingChars="150" w:hanging="360"/>
              <w:jc w:val="both"/>
              <w:rPr>
                <w:rFonts w:ascii="標楷體" w:eastAsia="標楷體" w:hAnsi="標楷體"/>
                <w:color w:val="000000" w:themeColor="text1"/>
              </w:rPr>
            </w:pPr>
          </w:p>
          <w:p w:rsidR="00D07EBB" w:rsidRPr="008F7D5C" w:rsidRDefault="00D07EBB" w:rsidP="008F7D5C">
            <w:pPr>
              <w:spacing w:line="400" w:lineRule="exact"/>
              <w:ind w:left="360" w:hangingChars="150" w:hanging="360"/>
              <w:jc w:val="both"/>
              <w:rPr>
                <w:rFonts w:ascii="標楷體" w:eastAsia="標楷體" w:hAnsi="標楷體"/>
                <w:color w:val="000000" w:themeColor="text1"/>
              </w:rPr>
            </w:pPr>
          </w:p>
          <w:p w:rsidR="00D07EBB" w:rsidRPr="008F7D5C" w:rsidRDefault="00D07EBB" w:rsidP="008F7D5C">
            <w:pPr>
              <w:spacing w:line="400" w:lineRule="exact"/>
              <w:ind w:left="360" w:hangingChars="150" w:hanging="360"/>
              <w:jc w:val="both"/>
              <w:rPr>
                <w:rFonts w:ascii="標楷體" w:eastAsia="標楷體" w:hAnsi="標楷體"/>
                <w:color w:val="000000" w:themeColor="text1"/>
              </w:rPr>
            </w:pPr>
          </w:p>
          <w:p w:rsidR="00D07EBB" w:rsidRPr="008F7D5C" w:rsidRDefault="00D07EBB" w:rsidP="008F7D5C">
            <w:pPr>
              <w:spacing w:line="400" w:lineRule="exact"/>
              <w:ind w:left="360" w:hangingChars="150" w:hanging="360"/>
              <w:jc w:val="both"/>
              <w:rPr>
                <w:rFonts w:ascii="標楷體" w:eastAsia="標楷體" w:hAnsi="標楷體"/>
                <w:color w:val="000000" w:themeColor="text1"/>
              </w:rPr>
            </w:pPr>
          </w:p>
          <w:p w:rsidR="00D07EBB" w:rsidRPr="008F7D5C" w:rsidRDefault="00D07EBB" w:rsidP="008F7D5C">
            <w:pPr>
              <w:spacing w:line="400" w:lineRule="exact"/>
              <w:ind w:left="360" w:hangingChars="150" w:hanging="360"/>
              <w:jc w:val="both"/>
              <w:rPr>
                <w:rFonts w:ascii="標楷體" w:eastAsia="標楷體" w:hAnsi="標楷體"/>
                <w:color w:val="000000" w:themeColor="text1"/>
              </w:rPr>
            </w:pPr>
          </w:p>
          <w:p w:rsidR="00D07EBB" w:rsidRPr="008F7D5C" w:rsidRDefault="00D07EBB" w:rsidP="008F7D5C">
            <w:pPr>
              <w:spacing w:line="400" w:lineRule="exact"/>
              <w:ind w:left="360" w:hangingChars="150" w:hanging="360"/>
              <w:jc w:val="both"/>
              <w:rPr>
                <w:rFonts w:ascii="標楷體" w:eastAsia="標楷體" w:hAnsi="標楷體"/>
                <w:color w:val="000000" w:themeColor="text1"/>
              </w:rPr>
            </w:pPr>
          </w:p>
          <w:p w:rsidR="00D07EBB" w:rsidRPr="008F7D5C" w:rsidRDefault="00D07EBB" w:rsidP="008F7D5C">
            <w:pPr>
              <w:spacing w:line="400" w:lineRule="exact"/>
              <w:ind w:left="360" w:hangingChars="150" w:hanging="360"/>
              <w:jc w:val="both"/>
              <w:rPr>
                <w:rFonts w:ascii="標楷體" w:eastAsia="標楷體" w:hAnsi="標楷體"/>
                <w:color w:val="000000" w:themeColor="text1"/>
              </w:rPr>
            </w:pPr>
          </w:p>
          <w:p w:rsidR="00243B13" w:rsidRPr="008F7D5C" w:rsidRDefault="00243B13" w:rsidP="008F7D5C">
            <w:pPr>
              <w:spacing w:line="400" w:lineRule="exact"/>
              <w:ind w:left="360" w:hangingChars="150" w:hanging="360"/>
              <w:jc w:val="both"/>
              <w:rPr>
                <w:rFonts w:ascii="標楷體" w:eastAsia="標楷體" w:hAnsi="標楷體"/>
                <w:color w:val="000000" w:themeColor="text1"/>
              </w:rPr>
            </w:pPr>
          </w:p>
          <w:p w:rsidR="00243B13" w:rsidRPr="008F7D5C" w:rsidRDefault="00243B13" w:rsidP="008F7D5C">
            <w:pPr>
              <w:spacing w:line="400" w:lineRule="exact"/>
              <w:ind w:left="360" w:hangingChars="150" w:hanging="360"/>
              <w:jc w:val="both"/>
              <w:rPr>
                <w:rFonts w:ascii="標楷體" w:eastAsia="標楷體" w:hAnsi="標楷體"/>
                <w:color w:val="000000" w:themeColor="text1"/>
              </w:rPr>
            </w:pPr>
          </w:p>
          <w:p w:rsidR="00243B13" w:rsidRPr="008F7D5C" w:rsidRDefault="00243B13" w:rsidP="008F7D5C">
            <w:pPr>
              <w:spacing w:line="400" w:lineRule="exact"/>
              <w:ind w:left="360" w:hangingChars="150" w:hanging="360"/>
              <w:jc w:val="both"/>
              <w:rPr>
                <w:rFonts w:ascii="標楷體" w:eastAsia="標楷體" w:hAnsi="標楷體"/>
                <w:color w:val="000000" w:themeColor="text1"/>
              </w:rPr>
            </w:pPr>
          </w:p>
          <w:p w:rsidR="00243B13" w:rsidRPr="008F7D5C" w:rsidRDefault="00243B13" w:rsidP="008F7D5C">
            <w:pPr>
              <w:spacing w:line="400" w:lineRule="exact"/>
              <w:ind w:left="360" w:hangingChars="150" w:hanging="360"/>
              <w:jc w:val="both"/>
              <w:rPr>
                <w:rFonts w:ascii="標楷體" w:eastAsia="標楷體" w:hAnsi="標楷體"/>
                <w:color w:val="000000" w:themeColor="text1"/>
              </w:rPr>
            </w:pPr>
          </w:p>
          <w:p w:rsidR="00243B13" w:rsidRPr="008F7D5C" w:rsidRDefault="00243B13" w:rsidP="008F7D5C">
            <w:pPr>
              <w:spacing w:line="400" w:lineRule="exact"/>
              <w:ind w:left="432" w:hangingChars="180" w:hanging="432"/>
              <w:jc w:val="both"/>
              <w:rPr>
                <w:rFonts w:eastAsia="標楷體"/>
                <w:color w:val="000000" w:themeColor="text1"/>
              </w:rPr>
            </w:pPr>
          </w:p>
        </w:tc>
        <w:tc>
          <w:tcPr>
            <w:tcW w:w="5054" w:type="dxa"/>
          </w:tcPr>
          <w:p w:rsidR="00243B13" w:rsidRPr="008F7D5C" w:rsidRDefault="00243B13" w:rsidP="008F7D5C">
            <w:pPr>
              <w:pStyle w:val="a9"/>
              <w:numPr>
                <w:ilvl w:val="0"/>
                <w:numId w:val="12"/>
              </w:numPr>
              <w:spacing w:line="400" w:lineRule="exact"/>
              <w:ind w:leftChars="0"/>
              <w:jc w:val="both"/>
              <w:rPr>
                <w:rFonts w:eastAsia="標楷體"/>
                <w:color w:val="000000" w:themeColor="text1"/>
              </w:rPr>
            </w:pPr>
            <w:r w:rsidRPr="008F7D5C">
              <w:rPr>
                <w:rFonts w:eastAsia="標楷體" w:hAnsi="標楷體"/>
                <w:color w:val="000000" w:themeColor="text1"/>
              </w:rPr>
              <w:lastRenderedPageBreak/>
              <w:t>通案決議部分：</w:t>
            </w:r>
          </w:p>
          <w:p w:rsidR="006C6BD8" w:rsidRPr="008F7D5C" w:rsidRDefault="00DD7BB2" w:rsidP="008F7D5C">
            <w:pPr>
              <w:pStyle w:val="a9"/>
              <w:numPr>
                <w:ilvl w:val="0"/>
                <w:numId w:val="22"/>
              </w:numPr>
              <w:autoSpaceDE w:val="0"/>
              <w:autoSpaceDN w:val="0"/>
              <w:adjustRightInd w:val="0"/>
              <w:spacing w:line="400" w:lineRule="exact"/>
              <w:ind w:leftChars="0" w:left="499" w:hanging="420"/>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有</w:t>
            </w:r>
            <w:proofErr w:type="gramStart"/>
            <w:r w:rsidRPr="008F7D5C">
              <w:rPr>
                <w:rFonts w:ascii="標楷體" w:eastAsia="標楷體" w:hAnsi="標楷體" w:cs="DFMing-Lt-HK-BF" w:hint="eastAsia"/>
                <w:color w:val="000000" w:themeColor="text1"/>
                <w:kern w:val="0"/>
              </w:rPr>
              <w:t>鑑</w:t>
            </w:r>
            <w:proofErr w:type="gramEnd"/>
            <w:r w:rsidRPr="008F7D5C">
              <w:rPr>
                <w:rFonts w:ascii="標楷體" w:eastAsia="標楷體" w:hAnsi="標楷體" w:cs="DFMing-Lt-HK-BF" w:hint="eastAsia"/>
                <w:color w:val="000000" w:themeColor="text1"/>
                <w:kern w:val="0"/>
              </w:rPr>
              <w:t>於近年來我國勞動環境之保障日趨低落，為促進勞動環境之</w:t>
            </w:r>
            <w:proofErr w:type="gramStart"/>
            <w:r w:rsidRPr="008F7D5C">
              <w:rPr>
                <w:rFonts w:ascii="標楷體" w:eastAsia="標楷體" w:hAnsi="標楷體" w:cs="DFMing-Lt-HK-BF" w:hint="eastAsia"/>
                <w:color w:val="000000" w:themeColor="text1"/>
                <w:kern w:val="0"/>
              </w:rPr>
              <w:t>健全，</w:t>
            </w:r>
            <w:proofErr w:type="gramEnd"/>
            <w:r w:rsidRPr="008F7D5C">
              <w:rPr>
                <w:rFonts w:ascii="標楷體" w:eastAsia="標楷體" w:hAnsi="標楷體" w:cs="DFMing-Lt-HK-BF" w:hint="eastAsia"/>
                <w:color w:val="000000" w:themeColor="text1"/>
                <w:kern w:val="0"/>
              </w:rPr>
              <w:t>故提出下列三點要求：</w:t>
            </w:r>
          </w:p>
          <w:p w:rsidR="00DA2D94" w:rsidRDefault="000B21BE" w:rsidP="008F7D5C">
            <w:pPr>
              <w:pStyle w:val="a9"/>
              <w:numPr>
                <w:ilvl w:val="3"/>
                <w:numId w:val="22"/>
              </w:numPr>
              <w:autoSpaceDE w:val="0"/>
              <w:autoSpaceDN w:val="0"/>
              <w:adjustRightInd w:val="0"/>
              <w:spacing w:line="400" w:lineRule="exact"/>
              <w:ind w:leftChars="0" w:left="744" w:hanging="231"/>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針對行政機關各部會「勞動派遣」、「勞務承攬」居高不下之情形，中央政府非營業特種基金運用於「勞務承攬」經費之預算編列仍逐年增加。政府應當</w:t>
            </w:r>
            <w:proofErr w:type="gramStart"/>
            <w:r w:rsidRPr="008F7D5C">
              <w:rPr>
                <w:rFonts w:ascii="標楷體" w:eastAsia="標楷體" w:hAnsi="標楷體" w:cs="DFMing-Lt-HK-BF" w:hint="eastAsia"/>
                <w:color w:val="000000" w:themeColor="text1"/>
                <w:kern w:val="0"/>
              </w:rPr>
              <w:t>釐</w:t>
            </w:r>
            <w:proofErr w:type="gramEnd"/>
            <w:r w:rsidRPr="008F7D5C">
              <w:rPr>
                <w:rFonts w:ascii="標楷體" w:eastAsia="標楷體" w:hAnsi="標楷體" w:cs="DFMing-Lt-HK-BF" w:hint="eastAsia"/>
                <w:color w:val="000000" w:themeColor="text1"/>
                <w:kern w:val="0"/>
              </w:rPr>
              <w:t>清二者之差異並訂定相關規範，且</w:t>
            </w:r>
            <w:proofErr w:type="gramStart"/>
            <w:r w:rsidRPr="008F7D5C">
              <w:rPr>
                <w:rFonts w:ascii="標楷體" w:eastAsia="標楷體" w:hAnsi="標楷體" w:cs="DFMing-Lt-HK-BF" w:hint="eastAsia"/>
                <w:color w:val="000000" w:themeColor="text1"/>
                <w:kern w:val="0"/>
              </w:rPr>
              <w:t>研</w:t>
            </w:r>
            <w:proofErr w:type="gramEnd"/>
            <w:r w:rsidRPr="008F7D5C">
              <w:rPr>
                <w:rFonts w:ascii="標楷體" w:eastAsia="標楷體" w:hAnsi="標楷體" w:cs="DFMing-Lt-HK-BF" w:hint="eastAsia"/>
                <w:color w:val="000000" w:themeColor="text1"/>
                <w:kern w:val="0"/>
              </w:rPr>
              <w:t>議逐年下降比例，以維護勞動權利。</w:t>
            </w:r>
          </w:p>
          <w:p w:rsidR="006E467B" w:rsidRDefault="006E467B" w:rsidP="006E467B">
            <w:pPr>
              <w:autoSpaceDE w:val="0"/>
              <w:autoSpaceDN w:val="0"/>
              <w:adjustRightInd w:val="0"/>
              <w:spacing w:line="400" w:lineRule="exact"/>
              <w:jc w:val="both"/>
              <w:rPr>
                <w:rFonts w:ascii="標楷體" w:eastAsia="標楷體" w:hAnsi="標楷體" w:cs="DFMing-Lt-HK-BF"/>
                <w:color w:val="000000" w:themeColor="text1"/>
                <w:kern w:val="0"/>
              </w:rPr>
            </w:pPr>
          </w:p>
          <w:p w:rsidR="006E467B" w:rsidRDefault="006E467B" w:rsidP="006E467B">
            <w:pPr>
              <w:autoSpaceDE w:val="0"/>
              <w:autoSpaceDN w:val="0"/>
              <w:adjustRightInd w:val="0"/>
              <w:spacing w:line="400" w:lineRule="exact"/>
              <w:jc w:val="both"/>
              <w:rPr>
                <w:rFonts w:ascii="標楷體" w:eastAsia="標楷體" w:hAnsi="標楷體" w:cs="DFMing-Lt-HK-BF"/>
                <w:color w:val="000000" w:themeColor="text1"/>
                <w:kern w:val="0"/>
              </w:rPr>
            </w:pPr>
          </w:p>
          <w:p w:rsidR="00B40F57" w:rsidRPr="006E467B" w:rsidRDefault="00B40F57" w:rsidP="006E467B">
            <w:pPr>
              <w:autoSpaceDE w:val="0"/>
              <w:autoSpaceDN w:val="0"/>
              <w:adjustRightInd w:val="0"/>
              <w:spacing w:line="400" w:lineRule="exact"/>
              <w:jc w:val="both"/>
              <w:rPr>
                <w:rFonts w:ascii="標楷體" w:eastAsia="標楷體" w:hAnsi="標楷體" w:cs="DFMing-Lt-HK-BF"/>
                <w:color w:val="000000" w:themeColor="text1"/>
                <w:kern w:val="0"/>
              </w:rPr>
            </w:pPr>
          </w:p>
          <w:p w:rsidR="000E0DEB" w:rsidRDefault="000E0DEB" w:rsidP="008F7D5C">
            <w:pPr>
              <w:pStyle w:val="a9"/>
              <w:numPr>
                <w:ilvl w:val="3"/>
                <w:numId w:val="22"/>
              </w:numPr>
              <w:autoSpaceDE w:val="0"/>
              <w:autoSpaceDN w:val="0"/>
              <w:adjustRightInd w:val="0"/>
              <w:spacing w:line="400" w:lineRule="exact"/>
              <w:ind w:leftChars="0" w:left="744" w:hanging="231"/>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現行基本工資制度缺乏完善之審議程序制度，且未能反映經濟現況與滿足勞工生活基本需求。勞工工作報酬之最低限度應維持本人及家屬符合合理生活水準之規定，為落實憲法生存權及工作權之保障，確保最低工資得使勞工維持具有人性尊嚴之基本生活，促進企業之公平競爭與經濟之健全發展，盡速推動「最低工資法」之立法，係政府之責任。</w:t>
            </w:r>
          </w:p>
          <w:p w:rsidR="00B40F57" w:rsidRPr="008F7D5C" w:rsidRDefault="00B40F57" w:rsidP="00B40F57">
            <w:pPr>
              <w:pStyle w:val="a9"/>
              <w:autoSpaceDE w:val="0"/>
              <w:autoSpaceDN w:val="0"/>
              <w:adjustRightInd w:val="0"/>
              <w:spacing w:line="400" w:lineRule="exact"/>
              <w:ind w:leftChars="0" w:left="744"/>
              <w:jc w:val="both"/>
              <w:rPr>
                <w:rFonts w:ascii="標楷體" w:eastAsia="標楷體" w:hAnsi="標楷體" w:cs="DFMing-Lt-HK-BF"/>
                <w:color w:val="000000" w:themeColor="text1"/>
                <w:kern w:val="0"/>
              </w:rPr>
            </w:pPr>
          </w:p>
          <w:p w:rsidR="000E0DEB" w:rsidRPr="008F7D5C" w:rsidRDefault="000E0DEB" w:rsidP="008F7D5C">
            <w:pPr>
              <w:pStyle w:val="a9"/>
              <w:numPr>
                <w:ilvl w:val="3"/>
                <w:numId w:val="22"/>
              </w:numPr>
              <w:autoSpaceDE w:val="0"/>
              <w:autoSpaceDN w:val="0"/>
              <w:adjustRightInd w:val="0"/>
              <w:spacing w:line="400" w:lineRule="exact"/>
              <w:ind w:leftChars="0" w:left="744" w:hanging="231"/>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我國醫療環境惡劣，造成「醫護過</w:t>
            </w:r>
            <w:proofErr w:type="gramStart"/>
            <w:r w:rsidRPr="008F7D5C">
              <w:rPr>
                <w:rFonts w:ascii="標楷體" w:eastAsia="標楷體" w:hAnsi="標楷體" w:cs="DFMing-Lt-HK-BF" w:hint="eastAsia"/>
                <w:color w:val="000000" w:themeColor="text1"/>
                <w:kern w:val="0"/>
              </w:rPr>
              <w:t>勞</w:t>
            </w:r>
            <w:proofErr w:type="gramEnd"/>
            <w:r w:rsidRPr="008F7D5C">
              <w:rPr>
                <w:rFonts w:ascii="標楷體" w:eastAsia="標楷體" w:hAnsi="標楷體" w:cs="DFMing-Lt-HK-BF" w:hint="eastAsia"/>
                <w:color w:val="000000" w:themeColor="text1"/>
                <w:kern w:val="0"/>
              </w:rPr>
              <w:t>」、「四大科皆空」等現況，然而醫師納入勞基法已是多年來，</w:t>
            </w:r>
            <w:proofErr w:type="gramStart"/>
            <w:r w:rsidRPr="008F7D5C">
              <w:rPr>
                <w:rFonts w:ascii="標楷體" w:eastAsia="標楷體" w:hAnsi="標楷體" w:cs="DFMing-Lt-HK-BF" w:hint="eastAsia"/>
                <w:color w:val="000000" w:themeColor="text1"/>
                <w:kern w:val="0"/>
              </w:rPr>
              <w:t>醫</w:t>
            </w:r>
            <w:proofErr w:type="gramEnd"/>
            <w:r w:rsidRPr="008F7D5C">
              <w:rPr>
                <w:rFonts w:ascii="標楷體" w:eastAsia="標楷體" w:hAnsi="標楷體" w:cs="DFMing-Lt-HK-BF" w:hint="eastAsia"/>
                <w:color w:val="000000" w:themeColor="text1"/>
                <w:kern w:val="0"/>
              </w:rPr>
              <w:t>界的高度盼望及訴求。政府應當盡速擬定相關法令修改，推展配套措施。</w:t>
            </w:r>
          </w:p>
          <w:p w:rsidR="004F6ECC" w:rsidRPr="008F7D5C" w:rsidRDefault="004F6ECC" w:rsidP="008F7D5C">
            <w:pPr>
              <w:autoSpaceDE w:val="0"/>
              <w:autoSpaceDN w:val="0"/>
              <w:adjustRightInd w:val="0"/>
              <w:spacing w:line="400" w:lineRule="exact"/>
              <w:ind w:leftChars="219" w:left="526" w:firstLineChars="192" w:firstLine="461"/>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針對上開要求，</w:t>
            </w:r>
            <w:proofErr w:type="gramStart"/>
            <w:r w:rsidRPr="008F7D5C">
              <w:rPr>
                <w:rFonts w:ascii="標楷體" w:eastAsia="標楷體" w:hAnsi="標楷體" w:cs="DFMing-Lt-HK-BF" w:hint="eastAsia"/>
                <w:color w:val="000000" w:themeColor="text1"/>
                <w:kern w:val="0"/>
              </w:rPr>
              <w:t>爰</w:t>
            </w:r>
            <w:proofErr w:type="gramEnd"/>
            <w:r w:rsidRPr="008F7D5C">
              <w:rPr>
                <w:rFonts w:ascii="標楷體" w:eastAsia="標楷體" w:hAnsi="標楷體" w:cs="DFMing-Lt-HK-BF" w:hint="eastAsia"/>
                <w:color w:val="000000" w:themeColor="text1"/>
                <w:kern w:val="0"/>
              </w:rPr>
              <w:t>要求行政院責成勞動部、衛生</w:t>
            </w:r>
            <w:proofErr w:type="gramStart"/>
            <w:r w:rsidRPr="008F7D5C">
              <w:rPr>
                <w:rFonts w:ascii="標楷體" w:eastAsia="標楷體" w:hAnsi="標楷體" w:cs="DFMing-Lt-HK-BF" w:hint="eastAsia"/>
                <w:color w:val="000000" w:themeColor="text1"/>
                <w:kern w:val="0"/>
              </w:rPr>
              <w:t>福利部等相關</w:t>
            </w:r>
            <w:proofErr w:type="gramEnd"/>
            <w:r w:rsidRPr="008F7D5C">
              <w:rPr>
                <w:rFonts w:ascii="標楷體" w:eastAsia="標楷體" w:hAnsi="標楷體" w:cs="DFMing-Lt-HK-BF" w:hint="eastAsia"/>
                <w:color w:val="000000" w:themeColor="text1"/>
                <w:kern w:val="0"/>
              </w:rPr>
              <w:t>部會共同</w:t>
            </w:r>
            <w:proofErr w:type="gramStart"/>
            <w:r w:rsidRPr="008F7D5C">
              <w:rPr>
                <w:rFonts w:ascii="標楷體" w:eastAsia="標楷體" w:hAnsi="標楷體" w:cs="DFMing-Lt-HK-BF" w:hint="eastAsia"/>
                <w:color w:val="000000" w:themeColor="text1"/>
                <w:kern w:val="0"/>
              </w:rPr>
              <w:t>研</w:t>
            </w:r>
            <w:proofErr w:type="gramEnd"/>
            <w:r w:rsidRPr="008F7D5C">
              <w:rPr>
                <w:rFonts w:ascii="標楷體" w:eastAsia="標楷體" w:hAnsi="標楷體" w:cs="DFMing-Lt-HK-BF" w:hint="eastAsia"/>
                <w:color w:val="000000" w:themeColor="text1"/>
                <w:kern w:val="0"/>
              </w:rPr>
              <w:t>商，</w:t>
            </w:r>
            <w:r w:rsidRPr="008F7D5C">
              <w:rPr>
                <w:rFonts w:ascii="標楷體" w:eastAsia="標楷體" w:hAnsi="標楷體" w:cs="DFMing-Lt-HK-BF" w:hint="eastAsia"/>
                <w:color w:val="000000" w:themeColor="text1"/>
                <w:kern w:val="0"/>
              </w:rPr>
              <w:lastRenderedPageBreak/>
              <w:t>盡速完成相關法令修訂。</w:t>
            </w:r>
          </w:p>
          <w:p w:rsidR="000261DF" w:rsidRPr="008F7D5C" w:rsidRDefault="000261DF" w:rsidP="008F7D5C">
            <w:pPr>
              <w:autoSpaceDE w:val="0"/>
              <w:autoSpaceDN w:val="0"/>
              <w:adjustRightInd w:val="0"/>
              <w:spacing w:line="400" w:lineRule="exact"/>
              <w:ind w:leftChars="251" w:left="602" w:firstLineChars="200" w:firstLine="480"/>
              <w:jc w:val="both"/>
              <w:rPr>
                <w:rFonts w:ascii="標楷體" w:eastAsia="標楷體" w:hAnsi="標楷體" w:cs="DFMing-Lt-HK-BF"/>
                <w:color w:val="000000" w:themeColor="text1"/>
                <w:kern w:val="0"/>
              </w:rPr>
            </w:pPr>
          </w:p>
          <w:p w:rsidR="0048639F" w:rsidRPr="008F7D5C" w:rsidRDefault="0048639F" w:rsidP="008F7D5C">
            <w:pPr>
              <w:pStyle w:val="a9"/>
              <w:numPr>
                <w:ilvl w:val="0"/>
                <w:numId w:val="22"/>
              </w:numPr>
              <w:autoSpaceDE w:val="0"/>
              <w:autoSpaceDN w:val="0"/>
              <w:adjustRightInd w:val="0"/>
              <w:spacing w:line="400" w:lineRule="exact"/>
              <w:ind w:leftChars="0" w:left="513" w:hanging="420"/>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查</w:t>
            </w:r>
            <w:r w:rsidR="00162203" w:rsidRPr="008F7D5C">
              <w:rPr>
                <w:rFonts w:ascii="標楷體" w:eastAsia="標楷體" w:hAnsi="標楷體" w:cs="TimesNewRoman"/>
                <w:color w:val="000000" w:themeColor="text1"/>
                <w:kern w:val="0"/>
              </w:rPr>
              <w:t>2015</w:t>
            </w:r>
            <w:r w:rsidRPr="008F7D5C">
              <w:rPr>
                <w:rFonts w:ascii="標楷體" w:eastAsia="標楷體" w:hAnsi="標楷體" w:cs="DFMing-Lt-HK-BF" w:hint="eastAsia"/>
                <w:color w:val="000000" w:themeColor="text1"/>
                <w:kern w:val="0"/>
              </w:rPr>
              <w:t>年</w:t>
            </w:r>
            <w:r w:rsidR="00162203" w:rsidRPr="008F7D5C">
              <w:rPr>
                <w:rFonts w:ascii="標楷體" w:eastAsia="標楷體" w:hAnsi="標楷體" w:cs="TimesNewRoman"/>
                <w:color w:val="000000" w:themeColor="text1"/>
                <w:kern w:val="0"/>
              </w:rPr>
              <w:t>6</w:t>
            </w:r>
            <w:r w:rsidRPr="008F7D5C">
              <w:rPr>
                <w:rFonts w:ascii="標楷體" w:eastAsia="標楷體" w:hAnsi="標楷體" w:cs="DFMing-Lt-HK-BF" w:hint="eastAsia"/>
                <w:color w:val="000000" w:themeColor="text1"/>
                <w:kern w:val="0"/>
              </w:rPr>
              <w:t>月</w:t>
            </w:r>
            <w:r w:rsidR="00162203" w:rsidRPr="008F7D5C">
              <w:rPr>
                <w:rFonts w:ascii="標楷體" w:eastAsia="標楷體" w:hAnsi="標楷體" w:cs="TimesNewRoman"/>
                <w:color w:val="000000" w:themeColor="text1"/>
                <w:kern w:val="0"/>
              </w:rPr>
              <w:t>17</w:t>
            </w:r>
            <w:r w:rsidRPr="008F7D5C">
              <w:rPr>
                <w:rFonts w:ascii="標楷體" w:eastAsia="標楷體" w:hAnsi="標楷體" w:cs="DFMing-Lt-HK-BF" w:hint="eastAsia"/>
                <w:color w:val="000000" w:themeColor="text1"/>
                <w:kern w:val="0"/>
              </w:rPr>
              <w:t>日教育部及勞動部分別通過《專科以上學校強化學生兼任助理學習與勞動權益保障處理原則》及《專科以上學校兼任助理勞動權益保障指導原則》，做為各大專院校兼任助理之學習及勞動權益之準則。</w:t>
            </w:r>
          </w:p>
          <w:p w:rsidR="0048639F" w:rsidRPr="008F7D5C" w:rsidRDefault="0048639F" w:rsidP="008F7D5C">
            <w:pPr>
              <w:autoSpaceDE w:val="0"/>
              <w:autoSpaceDN w:val="0"/>
              <w:adjustRightInd w:val="0"/>
              <w:spacing w:line="400" w:lineRule="exact"/>
              <w:ind w:leftChars="213" w:left="511" w:firstLineChars="204" w:firstLine="490"/>
              <w:jc w:val="both"/>
              <w:rPr>
                <w:rFonts w:ascii="標楷體" w:eastAsia="標楷體" w:hAnsi="標楷體" w:cs="DFMing-Lt-HK-BF"/>
                <w:color w:val="000000" w:themeColor="text1"/>
                <w:kern w:val="0"/>
              </w:rPr>
            </w:pPr>
            <w:proofErr w:type="gramStart"/>
            <w:r w:rsidRPr="008F7D5C">
              <w:rPr>
                <w:rFonts w:ascii="標楷體" w:eastAsia="標楷體" w:hAnsi="標楷體" w:cs="DFMing-Lt-HK-BF" w:hint="eastAsia"/>
                <w:color w:val="000000" w:themeColor="text1"/>
                <w:kern w:val="0"/>
              </w:rPr>
              <w:t>然兩原則</w:t>
            </w:r>
            <w:proofErr w:type="gramEnd"/>
            <w:r w:rsidRPr="008F7D5C">
              <w:rPr>
                <w:rFonts w:ascii="標楷體" w:eastAsia="標楷體" w:hAnsi="標楷體" w:cs="DFMing-Lt-HK-BF" w:hint="eastAsia"/>
                <w:color w:val="000000" w:themeColor="text1"/>
                <w:kern w:val="0"/>
              </w:rPr>
              <w:t>實施後，卻紛紛出現大學各自認定之情形，造成「假學習，真</w:t>
            </w:r>
            <w:proofErr w:type="gramStart"/>
            <w:r w:rsidRPr="008F7D5C">
              <w:rPr>
                <w:rFonts w:ascii="標楷體" w:eastAsia="標楷體" w:hAnsi="標楷體" w:cs="DFMing-Lt-HK-BF" w:hint="eastAsia"/>
                <w:color w:val="000000" w:themeColor="text1"/>
                <w:kern w:val="0"/>
              </w:rPr>
              <w:t>僱傭</w:t>
            </w:r>
            <w:proofErr w:type="gramEnd"/>
            <w:r w:rsidRPr="008F7D5C">
              <w:rPr>
                <w:rFonts w:ascii="標楷體" w:eastAsia="標楷體" w:hAnsi="標楷體" w:cs="DFMing-Lt-HK-BF" w:hint="eastAsia"/>
                <w:color w:val="000000" w:themeColor="text1"/>
                <w:kern w:val="0"/>
              </w:rPr>
              <w:t>」之亂</w:t>
            </w:r>
            <w:proofErr w:type="gramStart"/>
            <w:r w:rsidRPr="008F7D5C">
              <w:rPr>
                <w:rFonts w:ascii="標楷體" w:eastAsia="標楷體" w:hAnsi="標楷體" w:cs="DFMing-Lt-HK-BF" w:hint="eastAsia"/>
                <w:color w:val="000000" w:themeColor="text1"/>
                <w:kern w:val="0"/>
              </w:rPr>
              <w:t>象</w:t>
            </w:r>
            <w:proofErr w:type="gramEnd"/>
            <w:r w:rsidRPr="008F7D5C">
              <w:rPr>
                <w:rFonts w:ascii="標楷體" w:eastAsia="標楷體" w:hAnsi="標楷體" w:cs="DFMing-Lt-HK-BF" w:hint="eastAsia"/>
                <w:color w:val="000000" w:themeColor="text1"/>
                <w:kern w:val="0"/>
              </w:rPr>
              <w:t>，縱使兼任助理工作具勞動部《專科以上學校兼任助理勞動權益保障指導原則》之人格從屬性及經濟從屬性，且不具教育部《專科以上學校強化學生兼任助理學習與勞動權益保障處理原則》之課程學習及服務學習之要件，各校卻仍以學習作為名目，將兼任助理逕自劃入學習型，濫用學習型助理之情形，影響兼任助理之勞動權益甚</w:t>
            </w:r>
            <w:proofErr w:type="gramStart"/>
            <w:r w:rsidRPr="008F7D5C">
              <w:rPr>
                <w:rFonts w:ascii="標楷體" w:eastAsia="標楷體" w:hAnsi="標楷體" w:cs="DFMing-Lt-HK-BF" w:hint="eastAsia"/>
                <w:color w:val="000000" w:themeColor="text1"/>
                <w:kern w:val="0"/>
              </w:rPr>
              <w:t>鉅</w:t>
            </w:r>
            <w:proofErr w:type="gramEnd"/>
            <w:r w:rsidRPr="008F7D5C">
              <w:rPr>
                <w:rFonts w:ascii="標楷體" w:eastAsia="標楷體" w:hAnsi="標楷體" w:cs="DFMing-Lt-HK-BF" w:hint="eastAsia"/>
                <w:color w:val="000000" w:themeColor="text1"/>
                <w:kern w:val="0"/>
              </w:rPr>
              <w:t>。</w:t>
            </w:r>
          </w:p>
          <w:p w:rsidR="0048639F" w:rsidRPr="008F7D5C" w:rsidRDefault="0048639F" w:rsidP="008F7D5C">
            <w:pPr>
              <w:autoSpaceDE w:val="0"/>
              <w:autoSpaceDN w:val="0"/>
              <w:adjustRightInd w:val="0"/>
              <w:spacing w:line="400" w:lineRule="exact"/>
              <w:ind w:leftChars="219" w:left="526" w:firstLineChars="198" w:firstLine="475"/>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又查，大學企圖以各種方式將兼任助理全面學習化，可說罄竹難書，實際案例概</w:t>
            </w:r>
            <w:proofErr w:type="gramStart"/>
            <w:r w:rsidRPr="008F7D5C">
              <w:rPr>
                <w:rFonts w:ascii="標楷體" w:eastAsia="標楷體" w:hAnsi="標楷體" w:cs="DFMing-Lt-HK-BF" w:hint="eastAsia"/>
                <w:color w:val="000000" w:themeColor="text1"/>
                <w:kern w:val="0"/>
              </w:rPr>
              <w:t>列如</w:t>
            </w:r>
            <w:proofErr w:type="gramEnd"/>
            <w:r w:rsidRPr="008F7D5C">
              <w:rPr>
                <w:rFonts w:ascii="標楷體" w:eastAsia="標楷體" w:hAnsi="標楷體" w:cs="DFMing-Lt-HK-BF" w:hint="eastAsia"/>
                <w:color w:val="000000" w:themeColor="text1"/>
                <w:kern w:val="0"/>
              </w:rPr>
              <w:t>下：</w:t>
            </w:r>
          </w:p>
          <w:p w:rsidR="00285482" w:rsidRPr="008F7D5C" w:rsidRDefault="00AA1621" w:rsidP="008F7D5C">
            <w:pPr>
              <w:pStyle w:val="a9"/>
              <w:numPr>
                <w:ilvl w:val="0"/>
                <w:numId w:val="28"/>
              </w:numPr>
              <w:autoSpaceDE w:val="0"/>
              <w:autoSpaceDN w:val="0"/>
              <w:adjustRightInd w:val="0"/>
              <w:spacing w:line="400" w:lineRule="exact"/>
              <w:ind w:leftChars="0" w:left="779" w:hanging="266"/>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國立政治大學</w:t>
            </w:r>
            <w:proofErr w:type="gramStart"/>
            <w:r w:rsidRPr="008F7D5C">
              <w:rPr>
                <w:rFonts w:ascii="標楷體" w:eastAsia="標楷體" w:hAnsi="標楷體" w:cs="DFMing-Lt-HK-BF" w:hint="eastAsia"/>
                <w:color w:val="000000" w:themeColor="text1"/>
                <w:kern w:val="0"/>
              </w:rPr>
              <w:t>勞僱</w:t>
            </w:r>
            <w:proofErr w:type="gramEnd"/>
            <w:r w:rsidRPr="008F7D5C">
              <w:rPr>
                <w:rFonts w:ascii="標楷體" w:eastAsia="標楷體" w:hAnsi="標楷體" w:cs="DFMing-Lt-HK-BF" w:hint="eastAsia"/>
                <w:color w:val="000000" w:themeColor="text1"/>
                <w:kern w:val="0"/>
              </w:rPr>
              <w:t>型助理之薪資及學習型助理津貼有明顯之落差，以碩士級為例，學習型助理每月可得</w:t>
            </w:r>
            <w:r w:rsidR="00162203" w:rsidRPr="008F7D5C">
              <w:rPr>
                <w:rFonts w:ascii="標楷體" w:eastAsia="標楷體" w:hAnsi="標楷體" w:cs="TimesNewRoman"/>
                <w:color w:val="000000" w:themeColor="text1"/>
                <w:kern w:val="0"/>
              </w:rPr>
              <w:t>7,500</w:t>
            </w:r>
            <w:r w:rsidRPr="008F7D5C">
              <w:rPr>
                <w:rFonts w:ascii="標楷體" w:eastAsia="標楷體" w:hAnsi="標楷體" w:cs="DFMing-Lt-HK-BF" w:hint="eastAsia"/>
                <w:color w:val="000000" w:themeColor="text1"/>
                <w:kern w:val="0"/>
              </w:rPr>
              <w:t>元，</w:t>
            </w:r>
            <w:proofErr w:type="gramStart"/>
            <w:r w:rsidRPr="008F7D5C">
              <w:rPr>
                <w:rFonts w:ascii="標楷體" w:eastAsia="標楷體" w:hAnsi="標楷體" w:cs="DFMing-Lt-HK-BF" w:hint="eastAsia"/>
                <w:color w:val="000000" w:themeColor="text1"/>
                <w:kern w:val="0"/>
              </w:rPr>
              <w:t>勞僱</w:t>
            </w:r>
            <w:proofErr w:type="gramEnd"/>
            <w:r w:rsidRPr="008F7D5C">
              <w:rPr>
                <w:rFonts w:ascii="標楷體" w:eastAsia="標楷體" w:hAnsi="標楷體" w:cs="DFMing-Lt-HK-BF" w:hint="eastAsia"/>
                <w:color w:val="000000" w:themeColor="text1"/>
                <w:kern w:val="0"/>
              </w:rPr>
              <w:t>型則僅得</w:t>
            </w:r>
            <w:r w:rsidR="00162203" w:rsidRPr="008F7D5C">
              <w:rPr>
                <w:rFonts w:ascii="標楷體" w:eastAsia="標楷體" w:hAnsi="標楷體" w:cs="TimesNewRoman"/>
                <w:color w:val="000000" w:themeColor="text1"/>
                <w:kern w:val="0"/>
              </w:rPr>
              <w:t>6,000</w:t>
            </w:r>
            <w:r w:rsidRPr="008F7D5C">
              <w:rPr>
                <w:rFonts w:ascii="標楷體" w:eastAsia="標楷體" w:hAnsi="標楷體" w:cs="DFMing-Lt-HK-BF" w:hint="eastAsia"/>
                <w:color w:val="000000" w:themeColor="text1"/>
                <w:kern w:val="0"/>
              </w:rPr>
              <w:t>元，除造成同工不同酬、特意引導學生選擇成為學習型助理，亦有將</w:t>
            </w:r>
            <w:proofErr w:type="gramStart"/>
            <w:r w:rsidRPr="008F7D5C">
              <w:rPr>
                <w:rFonts w:ascii="標楷體" w:eastAsia="標楷體" w:hAnsi="標楷體" w:cs="DFMing-Lt-HK-BF" w:hint="eastAsia"/>
                <w:color w:val="000000" w:themeColor="text1"/>
                <w:kern w:val="0"/>
              </w:rPr>
              <w:t>勞</w:t>
            </w:r>
            <w:proofErr w:type="gramEnd"/>
            <w:r w:rsidRPr="008F7D5C">
              <w:rPr>
                <w:rFonts w:ascii="標楷體" w:eastAsia="標楷體" w:hAnsi="標楷體" w:cs="DFMing-Lt-HK-BF" w:hint="eastAsia"/>
                <w:color w:val="000000" w:themeColor="text1"/>
                <w:kern w:val="0"/>
              </w:rPr>
              <w:t>、健保費及勞退金轉嫁</w:t>
            </w:r>
            <w:proofErr w:type="gramStart"/>
            <w:r w:rsidRPr="008F7D5C">
              <w:rPr>
                <w:rFonts w:ascii="標楷體" w:eastAsia="標楷體" w:hAnsi="標楷體" w:cs="DFMing-Lt-HK-BF" w:hint="eastAsia"/>
                <w:color w:val="000000" w:themeColor="text1"/>
                <w:kern w:val="0"/>
              </w:rPr>
              <w:t>勞僱</w:t>
            </w:r>
            <w:proofErr w:type="gramEnd"/>
            <w:r w:rsidRPr="008F7D5C">
              <w:rPr>
                <w:rFonts w:ascii="標楷體" w:eastAsia="標楷體" w:hAnsi="標楷體" w:cs="DFMing-Lt-HK-BF" w:hint="eastAsia"/>
                <w:color w:val="000000" w:themeColor="text1"/>
                <w:kern w:val="0"/>
              </w:rPr>
              <w:t>型助理之嫌。</w:t>
            </w:r>
          </w:p>
          <w:p w:rsidR="00AA1621" w:rsidRPr="008F7D5C" w:rsidRDefault="00AA1621" w:rsidP="008F7D5C">
            <w:pPr>
              <w:pStyle w:val="a9"/>
              <w:numPr>
                <w:ilvl w:val="0"/>
                <w:numId w:val="28"/>
              </w:numPr>
              <w:autoSpaceDE w:val="0"/>
              <w:autoSpaceDN w:val="0"/>
              <w:adjustRightInd w:val="0"/>
              <w:spacing w:line="400" w:lineRule="exact"/>
              <w:ind w:leftChars="0" w:left="779" w:hanging="266"/>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國立臺灣師範大學要求欲聘請</w:t>
            </w:r>
            <w:proofErr w:type="gramStart"/>
            <w:r w:rsidRPr="008F7D5C">
              <w:rPr>
                <w:rFonts w:ascii="標楷體" w:eastAsia="標楷體" w:hAnsi="標楷體" w:cs="DFMing-Lt-HK-BF" w:hint="eastAsia"/>
                <w:color w:val="000000" w:themeColor="text1"/>
                <w:kern w:val="0"/>
              </w:rPr>
              <w:t>勞僱</w:t>
            </w:r>
            <w:proofErr w:type="gramEnd"/>
            <w:r w:rsidRPr="008F7D5C">
              <w:rPr>
                <w:rFonts w:ascii="標楷體" w:eastAsia="標楷體" w:hAnsi="標楷體" w:cs="DFMing-Lt-HK-BF" w:hint="eastAsia"/>
                <w:color w:val="000000" w:themeColor="text1"/>
                <w:kern w:val="0"/>
              </w:rPr>
              <w:t>型助</w:t>
            </w:r>
            <w:r w:rsidRPr="008F7D5C">
              <w:rPr>
                <w:rFonts w:ascii="標楷體" w:eastAsia="標楷體" w:hAnsi="標楷體" w:cs="DFMing-Lt-HK-BF" w:hint="eastAsia"/>
                <w:color w:val="000000" w:themeColor="text1"/>
                <w:kern w:val="0"/>
              </w:rPr>
              <w:lastRenderedPageBreak/>
              <w:t>理之教師需簽署切結書，要求教師必須負擔因聘任</w:t>
            </w:r>
            <w:proofErr w:type="gramStart"/>
            <w:r w:rsidRPr="008F7D5C">
              <w:rPr>
                <w:rFonts w:ascii="標楷體" w:eastAsia="標楷體" w:hAnsi="標楷體" w:cs="DFMing-Lt-HK-BF" w:hint="eastAsia"/>
                <w:color w:val="000000" w:themeColor="text1"/>
                <w:kern w:val="0"/>
              </w:rPr>
              <w:t>勞僱</w:t>
            </w:r>
            <w:proofErr w:type="gramEnd"/>
            <w:r w:rsidRPr="008F7D5C">
              <w:rPr>
                <w:rFonts w:ascii="標楷體" w:eastAsia="標楷體" w:hAnsi="標楷體" w:cs="DFMing-Lt-HK-BF" w:hint="eastAsia"/>
                <w:color w:val="000000" w:themeColor="text1"/>
                <w:kern w:val="0"/>
              </w:rPr>
              <w:t>型兼任助理，而衍生身心障礙者進用不足之差額補助費；</w:t>
            </w:r>
            <w:proofErr w:type="gramStart"/>
            <w:r w:rsidRPr="008F7D5C">
              <w:rPr>
                <w:rFonts w:ascii="標楷體" w:eastAsia="標楷體" w:hAnsi="標楷體" w:cs="DFMing-Lt-HK-BF" w:hint="eastAsia"/>
                <w:color w:val="000000" w:themeColor="text1"/>
                <w:kern w:val="0"/>
              </w:rPr>
              <w:t>此外，</w:t>
            </w:r>
            <w:proofErr w:type="gramEnd"/>
            <w:r w:rsidRPr="008F7D5C">
              <w:rPr>
                <w:rFonts w:ascii="標楷體" w:eastAsia="標楷體" w:hAnsi="標楷體" w:cs="DFMing-Lt-HK-BF" w:hint="eastAsia"/>
                <w:color w:val="000000" w:themeColor="text1"/>
                <w:kern w:val="0"/>
              </w:rPr>
              <w:t>該校更將原為工讀生所屬之工作事項，以「行政學習」之名義，將早已確有勞</w:t>
            </w:r>
            <w:proofErr w:type="gramStart"/>
            <w:r w:rsidRPr="008F7D5C">
              <w:rPr>
                <w:rFonts w:ascii="標楷體" w:eastAsia="標楷體" w:hAnsi="標楷體" w:cs="DFMing-Lt-HK-BF" w:hint="eastAsia"/>
                <w:color w:val="000000" w:themeColor="text1"/>
                <w:kern w:val="0"/>
              </w:rPr>
              <w:t>僱</w:t>
            </w:r>
            <w:proofErr w:type="gramEnd"/>
            <w:r w:rsidRPr="008F7D5C">
              <w:rPr>
                <w:rFonts w:ascii="標楷體" w:eastAsia="標楷體" w:hAnsi="標楷體" w:cs="DFMing-Lt-HK-BF" w:hint="eastAsia"/>
                <w:color w:val="000000" w:themeColor="text1"/>
                <w:kern w:val="0"/>
              </w:rPr>
              <w:t>事實之工作轉為學習事務。</w:t>
            </w:r>
          </w:p>
          <w:p w:rsidR="00AA1621" w:rsidRPr="008F7D5C" w:rsidRDefault="00AA1621" w:rsidP="008F7D5C">
            <w:pPr>
              <w:pStyle w:val="a9"/>
              <w:numPr>
                <w:ilvl w:val="0"/>
                <w:numId w:val="28"/>
              </w:numPr>
              <w:autoSpaceDE w:val="0"/>
              <w:autoSpaceDN w:val="0"/>
              <w:adjustRightInd w:val="0"/>
              <w:spacing w:line="400" w:lineRule="exact"/>
              <w:ind w:leftChars="0" w:left="779" w:hanging="266"/>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國立成功大學之「單項勞務」規定，竟要求學生僅能申請一項</w:t>
            </w:r>
            <w:proofErr w:type="gramStart"/>
            <w:r w:rsidRPr="008F7D5C">
              <w:rPr>
                <w:rFonts w:ascii="標楷體" w:eastAsia="標楷體" w:hAnsi="標楷體" w:cs="DFMing-Lt-HK-BF" w:hint="eastAsia"/>
                <w:color w:val="000000" w:themeColor="text1"/>
                <w:kern w:val="0"/>
              </w:rPr>
              <w:t>勞僱</w:t>
            </w:r>
            <w:proofErr w:type="gramEnd"/>
            <w:r w:rsidRPr="008F7D5C">
              <w:rPr>
                <w:rFonts w:ascii="標楷體" w:eastAsia="標楷體" w:hAnsi="標楷體" w:cs="DFMing-Lt-HK-BF" w:hint="eastAsia"/>
                <w:color w:val="000000" w:themeColor="text1"/>
                <w:kern w:val="0"/>
              </w:rPr>
              <w:t>型兼任助理，限縮兼任助理勞動自主。</w:t>
            </w:r>
          </w:p>
          <w:p w:rsidR="00285482" w:rsidRPr="008F7D5C" w:rsidRDefault="00285482" w:rsidP="008F7D5C">
            <w:pPr>
              <w:autoSpaceDE w:val="0"/>
              <w:autoSpaceDN w:val="0"/>
              <w:adjustRightInd w:val="0"/>
              <w:spacing w:line="400" w:lineRule="exact"/>
              <w:ind w:leftChars="225" w:left="540" w:firstLineChars="190" w:firstLine="456"/>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凡此種種，皆已嚴重戕害兼任研究助理之基本勞動權益，</w:t>
            </w:r>
            <w:proofErr w:type="gramStart"/>
            <w:r w:rsidRPr="008F7D5C">
              <w:rPr>
                <w:rFonts w:ascii="標楷體" w:eastAsia="標楷體" w:hAnsi="標楷體" w:cs="DFMing-Lt-HK-BF" w:hint="eastAsia"/>
                <w:color w:val="000000" w:themeColor="text1"/>
                <w:kern w:val="0"/>
              </w:rPr>
              <w:t>爰</w:t>
            </w:r>
            <w:proofErr w:type="gramEnd"/>
            <w:r w:rsidRPr="008F7D5C">
              <w:rPr>
                <w:rFonts w:ascii="標楷體" w:eastAsia="標楷體" w:hAnsi="標楷體" w:cs="DFMing-Lt-HK-BF" w:hint="eastAsia"/>
                <w:color w:val="000000" w:themeColor="text1"/>
                <w:kern w:val="0"/>
              </w:rPr>
              <w:t>要求：</w:t>
            </w:r>
            <w:proofErr w:type="gramStart"/>
            <w:r w:rsidRPr="008F7D5C">
              <w:rPr>
                <w:rFonts w:ascii="標楷體" w:eastAsia="標楷體" w:hAnsi="標楷體" w:cs="DFMing-Lt-HK-BF" w:hint="eastAsia"/>
                <w:color w:val="000000" w:themeColor="text1"/>
                <w:kern w:val="0"/>
              </w:rPr>
              <w:t>勞動部及教育部</w:t>
            </w:r>
            <w:proofErr w:type="gramEnd"/>
            <w:r w:rsidRPr="008F7D5C">
              <w:rPr>
                <w:rFonts w:ascii="標楷體" w:eastAsia="標楷體" w:hAnsi="標楷體" w:cs="DFMing-Lt-HK-BF" w:hint="eastAsia"/>
                <w:color w:val="000000" w:themeColor="text1"/>
                <w:kern w:val="0"/>
              </w:rPr>
              <w:t>應於二</w:t>
            </w:r>
            <w:proofErr w:type="gramStart"/>
            <w:r w:rsidRPr="008F7D5C">
              <w:rPr>
                <w:rFonts w:ascii="標楷體" w:eastAsia="標楷體" w:hAnsi="標楷體" w:cs="DFMing-Lt-HK-BF" w:hint="eastAsia"/>
                <w:color w:val="000000" w:themeColor="text1"/>
                <w:kern w:val="0"/>
              </w:rPr>
              <w:t>週</w:t>
            </w:r>
            <w:proofErr w:type="gramEnd"/>
            <w:r w:rsidRPr="008F7D5C">
              <w:rPr>
                <w:rFonts w:ascii="標楷體" w:eastAsia="標楷體" w:hAnsi="標楷體" w:cs="DFMing-Lt-HK-BF" w:hint="eastAsia"/>
                <w:color w:val="000000" w:themeColor="text1"/>
                <w:kern w:val="0"/>
              </w:rPr>
              <w:t>內：邀集科技部、相關工會團體、學者專家及大專院校代表等召開兩原則檢討會議，以檢討兩原則施行至今所衍生之諸多問題，及</w:t>
            </w:r>
            <w:proofErr w:type="gramStart"/>
            <w:r w:rsidRPr="008F7D5C">
              <w:rPr>
                <w:rFonts w:ascii="標楷體" w:eastAsia="標楷體" w:hAnsi="標楷體" w:cs="DFMing-Lt-HK-BF" w:hint="eastAsia"/>
                <w:color w:val="000000" w:themeColor="text1"/>
                <w:kern w:val="0"/>
              </w:rPr>
              <w:t>研</w:t>
            </w:r>
            <w:proofErr w:type="gramEnd"/>
            <w:r w:rsidRPr="008F7D5C">
              <w:rPr>
                <w:rFonts w:ascii="標楷體" w:eastAsia="標楷體" w:hAnsi="標楷體" w:cs="DFMing-Lt-HK-BF" w:hint="eastAsia"/>
                <w:color w:val="000000" w:themeColor="text1"/>
                <w:kern w:val="0"/>
              </w:rPr>
              <w:t>議將全數兼任助理納為</w:t>
            </w:r>
            <w:proofErr w:type="gramStart"/>
            <w:r w:rsidRPr="008F7D5C">
              <w:rPr>
                <w:rFonts w:ascii="標楷體" w:eastAsia="標楷體" w:hAnsi="標楷體" w:cs="DFMing-Lt-HK-BF" w:hint="eastAsia"/>
                <w:color w:val="000000" w:themeColor="text1"/>
                <w:kern w:val="0"/>
              </w:rPr>
              <w:t>勞僱</w:t>
            </w:r>
            <w:proofErr w:type="gramEnd"/>
            <w:r w:rsidRPr="008F7D5C">
              <w:rPr>
                <w:rFonts w:ascii="標楷體" w:eastAsia="標楷體" w:hAnsi="標楷體" w:cs="DFMing-Lt-HK-BF" w:hint="eastAsia"/>
                <w:color w:val="000000" w:themeColor="text1"/>
                <w:kern w:val="0"/>
              </w:rPr>
              <w:t>型助理之可行性後，於一個月內提出相關檢討報告。</w:t>
            </w:r>
          </w:p>
          <w:p w:rsidR="0048639F" w:rsidRPr="008F7D5C" w:rsidRDefault="0048639F" w:rsidP="008F7D5C">
            <w:pPr>
              <w:autoSpaceDE w:val="0"/>
              <w:autoSpaceDN w:val="0"/>
              <w:adjustRightInd w:val="0"/>
              <w:spacing w:line="400" w:lineRule="exact"/>
              <w:jc w:val="both"/>
              <w:rPr>
                <w:rFonts w:ascii="DFMing-Lt-HK-BF" w:eastAsia="DFMing-Lt-HK-BF" w:cs="DFMing-Lt-HK-BF"/>
                <w:color w:val="000000" w:themeColor="text1"/>
                <w:kern w:val="0"/>
              </w:rPr>
            </w:pPr>
          </w:p>
          <w:p w:rsidR="00DD7BB2" w:rsidRPr="008F7D5C" w:rsidRDefault="00BD67DF" w:rsidP="008F7D5C">
            <w:pPr>
              <w:pStyle w:val="a9"/>
              <w:numPr>
                <w:ilvl w:val="0"/>
                <w:numId w:val="22"/>
              </w:numPr>
              <w:autoSpaceDE w:val="0"/>
              <w:autoSpaceDN w:val="0"/>
              <w:adjustRightInd w:val="0"/>
              <w:spacing w:line="400" w:lineRule="exact"/>
              <w:ind w:leftChars="0" w:left="541" w:hanging="468"/>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現行各類災害救助種類及標準係依災害防救法第</w:t>
            </w:r>
            <w:r w:rsidR="00162203" w:rsidRPr="008F7D5C">
              <w:rPr>
                <w:rFonts w:ascii="標楷體" w:eastAsia="標楷體" w:hAnsi="標楷體" w:cs="TimesNewRoman"/>
                <w:color w:val="000000" w:themeColor="text1"/>
                <w:kern w:val="0"/>
              </w:rPr>
              <w:t>48</w:t>
            </w:r>
            <w:r w:rsidRPr="008F7D5C">
              <w:rPr>
                <w:rFonts w:ascii="標楷體" w:eastAsia="標楷體" w:hAnsi="標楷體" w:cs="DFMing-Lt-HK-BF" w:hint="eastAsia"/>
                <w:color w:val="000000" w:themeColor="text1"/>
                <w:kern w:val="0"/>
              </w:rPr>
              <w:t>條授權各業務主管機關訂之。但救助金主要是對遭受災害的人民給予生活上的救助，本應屬社會救助的一環，</w:t>
            </w:r>
            <w:proofErr w:type="gramStart"/>
            <w:r w:rsidRPr="008F7D5C">
              <w:rPr>
                <w:rFonts w:ascii="標楷體" w:eastAsia="標楷體" w:hAnsi="標楷體" w:cs="DFMing-Lt-HK-BF" w:hint="eastAsia"/>
                <w:color w:val="000000" w:themeColor="text1"/>
                <w:kern w:val="0"/>
              </w:rPr>
              <w:t>且其發放在</w:t>
            </w:r>
            <w:proofErr w:type="gramEnd"/>
            <w:r w:rsidRPr="008F7D5C">
              <w:rPr>
                <w:rFonts w:ascii="標楷體" w:eastAsia="標楷體" w:hAnsi="標楷體" w:cs="DFMing-Lt-HK-BF" w:hint="eastAsia"/>
                <w:color w:val="000000" w:themeColor="text1"/>
                <w:kern w:val="0"/>
              </w:rPr>
              <w:t>地方政府也是由社政單位統籌辦理，基於國家災害救助資源整體運用，中央各類災害救助不應散落在各部會，造成地方政府和人民無所適從，</w:t>
            </w:r>
            <w:proofErr w:type="gramStart"/>
            <w:r w:rsidRPr="008F7D5C">
              <w:rPr>
                <w:rFonts w:ascii="標楷體" w:eastAsia="標楷體" w:hAnsi="標楷體" w:cs="DFMing-Lt-HK-BF" w:hint="eastAsia"/>
                <w:color w:val="000000" w:themeColor="text1"/>
                <w:kern w:val="0"/>
              </w:rPr>
              <w:t>爰</w:t>
            </w:r>
            <w:proofErr w:type="gramEnd"/>
            <w:r w:rsidRPr="008F7D5C">
              <w:rPr>
                <w:rFonts w:ascii="標楷體" w:eastAsia="標楷體" w:hAnsi="標楷體" w:cs="DFMing-Lt-HK-BF" w:hint="eastAsia"/>
                <w:color w:val="000000" w:themeColor="text1"/>
                <w:kern w:val="0"/>
              </w:rPr>
              <w:t>要求行政院災害防救辦公室會同內政部及衛生福利部共同協</w:t>
            </w:r>
            <w:r w:rsidR="00162203" w:rsidRPr="008F7D5C">
              <w:rPr>
                <w:rFonts w:ascii="標楷體" w:eastAsia="標楷體" w:hAnsi="標楷體" w:cs="DFMing-Lt-HK-BF" w:hint="eastAsia"/>
                <w:color w:val="000000" w:themeColor="text1"/>
                <w:kern w:val="0"/>
              </w:rPr>
              <w:t>商</w:t>
            </w:r>
            <w:r w:rsidRPr="008F7D5C">
              <w:rPr>
                <w:rFonts w:ascii="標楷體" w:eastAsia="標楷體" w:hAnsi="標楷體" w:cs="DFMing-Lt-HK-BF" w:hint="eastAsia"/>
                <w:color w:val="000000" w:themeColor="text1"/>
                <w:kern w:val="0"/>
              </w:rPr>
              <w:t>，於三個月內完成相關規定並向立法院內政委員會提出書面報告。</w:t>
            </w:r>
          </w:p>
          <w:p w:rsidR="00D07EBB" w:rsidRPr="008F7D5C" w:rsidRDefault="00D07EBB" w:rsidP="008F7D5C">
            <w:pPr>
              <w:spacing w:line="400" w:lineRule="exact"/>
              <w:ind w:leftChars="400" w:left="1200" w:hangingChars="100" w:hanging="240"/>
              <w:jc w:val="both"/>
              <w:textAlignment w:val="center"/>
              <w:rPr>
                <w:rFonts w:eastAsia="標楷體"/>
                <w:color w:val="000000" w:themeColor="text1"/>
              </w:rPr>
            </w:pPr>
          </w:p>
          <w:p w:rsidR="00D07EBB" w:rsidRPr="008F7D5C" w:rsidRDefault="00D07EBB" w:rsidP="008F7D5C">
            <w:pPr>
              <w:spacing w:line="400" w:lineRule="exact"/>
              <w:ind w:left="36"/>
              <w:jc w:val="both"/>
              <w:rPr>
                <w:rFonts w:eastAsia="標楷體"/>
                <w:color w:val="000000" w:themeColor="text1"/>
              </w:rPr>
            </w:pPr>
            <w:r w:rsidRPr="008F7D5C">
              <w:rPr>
                <w:rFonts w:eastAsia="標楷體" w:hint="eastAsia"/>
                <w:color w:val="000000" w:themeColor="text1"/>
              </w:rPr>
              <w:lastRenderedPageBreak/>
              <w:t>二、各委員會審查決議部分：</w:t>
            </w:r>
          </w:p>
          <w:p w:rsidR="00E42607" w:rsidRPr="008F7D5C" w:rsidRDefault="00B230D5" w:rsidP="008F7D5C">
            <w:pPr>
              <w:pStyle w:val="a9"/>
              <w:numPr>
                <w:ilvl w:val="3"/>
                <w:numId w:val="22"/>
              </w:numPr>
              <w:autoSpaceDE w:val="0"/>
              <w:autoSpaceDN w:val="0"/>
              <w:adjustRightInd w:val="0"/>
              <w:spacing w:line="400" w:lineRule="exact"/>
              <w:ind w:leftChars="0" w:left="765" w:hanging="266"/>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新制、舊制勞工退休基金、勞保基金及國保基金之部分額度近年來委託投信業者操作，迭</w:t>
            </w:r>
            <w:proofErr w:type="gramStart"/>
            <w:r w:rsidRPr="008F7D5C">
              <w:rPr>
                <w:rFonts w:ascii="標楷體" w:eastAsia="標楷體" w:hAnsi="標楷體" w:cs="DFMing-Lt-HK-BF" w:hint="eastAsia"/>
                <w:color w:val="000000" w:themeColor="text1"/>
                <w:kern w:val="0"/>
              </w:rPr>
              <w:t>爆發代操弊端</w:t>
            </w:r>
            <w:proofErr w:type="gramEnd"/>
            <w:r w:rsidRPr="008F7D5C">
              <w:rPr>
                <w:rFonts w:ascii="標楷體" w:eastAsia="標楷體" w:hAnsi="標楷體" w:cs="DFMing-Lt-HK-BF" w:hint="eastAsia"/>
                <w:color w:val="000000" w:themeColor="text1"/>
                <w:kern w:val="0"/>
              </w:rPr>
              <w:t>，造成基金蒙受損失，影響基金權益至</w:t>
            </w:r>
            <w:proofErr w:type="gramStart"/>
            <w:r w:rsidRPr="008F7D5C">
              <w:rPr>
                <w:rFonts w:ascii="標楷體" w:eastAsia="標楷體" w:hAnsi="標楷體" w:cs="DFMing-Lt-HK-BF" w:hint="eastAsia"/>
                <w:color w:val="000000" w:themeColor="text1"/>
                <w:kern w:val="0"/>
              </w:rPr>
              <w:t>鉅</w:t>
            </w:r>
            <w:proofErr w:type="gramEnd"/>
            <w:r w:rsidRPr="008F7D5C">
              <w:rPr>
                <w:rFonts w:ascii="標楷體" w:eastAsia="標楷體" w:hAnsi="標楷體" w:cs="DFMing-Lt-HK-BF" w:hint="eastAsia"/>
                <w:color w:val="000000" w:themeColor="text1"/>
                <w:kern w:val="0"/>
              </w:rPr>
              <w:t>，除持續檢討監督管理制度外，要求應就現行委託國內外投信業者過於集中問題審慎檢討因應。</w:t>
            </w:r>
          </w:p>
          <w:p w:rsidR="00150F1E" w:rsidRPr="008F7D5C" w:rsidRDefault="00150F1E"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150F1E" w:rsidRPr="008F7D5C" w:rsidRDefault="00150F1E"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150F1E" w:rsidRPr="008F7D5C" w:rsidRDefault="00150F1E"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150F1E" w:rsidRPr="008F7D5C" w:rsidRDefault="00150F1E"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150F1E" w:rsidRPr="008F7D5C" w:rsidRDefault="00150F1E"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E14119" w:rsidRPr="008F7D5C" w:rsidRDefault="00E14119"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C36AD4" w:rsidRPr="008F7D5C" w:rsidRDefault="00150F1E" w:rsidP="008F7D5C">
            <w:pPr>
              <w:pStyle w:val="a9"/>
              <w:numPr>
                <w:ilvl w:val="0"/>
                <w:numId w:val="30"/>
              </w:numPr>
              <w:autoSpaceDE w:val="0"/>
              <w:autoSpaceDN w:val="0"/>
              <w:adjustRightInd w:val="0"/>
              <w:spacing w:line="400" w:lineRule="exact"/>
              <w:ind w:leftChars="0" w:left="681" w:hanging="252"/>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為解決大專校院兼任助理之定位與相關權益保障，</w:t>
            </w:r>
            <w:proofErr w:type="gramStart"/>
            <w:r w:rsidRPr="008F7D5C">
              <w:rPr>
                <w:rFonts w:ascii="標楷體" w:eastAsia="標楷體" w:hAnsi="標楷體" w:cs="DFMing-Lt-HK-BF" w:hint="eastAsia"/>
                <w:color w:val="000000" w:themeColor="text1"/>
                <w:kern w:val="0"/>
              </w:rPr>
              <w:t>勞動部及教育部</w:t>
            </w:r>
            <w:proofErr w:type="gramEnd"/>
            <w:r w:rsidRPr="008F7D5C">
              <w:rPr>
                <w:rFonts w:ascii="標楷體" w:eastAsia="標楷體" w:hAnsi="標楷體" w:cs="DFMing-Lt-HK-BF" w:hint="eastAsia"/>
                <w:color w:val="000000" w:themeColor="text1"/>
                <w:kern w:val="0"/>
              </w:rPr>
              <w:t>發布「專科以上學校兼任助理勞動權益保障指導原則」與「專科以上學校強化學生兼任助理學習與勞動權益保障處理原則」，惟實務衍生勞保相關法令</w:t>
            </w:r>
            <w:proofErr w:type="gramStart"/>
            <w:r w:rsidRPr="008F7D5C">
              <w:rPr>
                <w:rFonts w:ascii="標楷體" w:eastAsia="標楷體" w:hAnsi="標楷體" w:cs="DFMing-Lt-HK-BF" w:hint="eastAsia"/>
                <w:color w:val="000000" w:themeColor="text1"/>
                <w:kern w:val="0"/>
              </w:rPr>
              <w:t>研</w:t>
            </w:r>
            <w:proofErr w:type="gramEnd"/>
            <w:r w:rsidRPr="008F7D5C">
              <w:rPr>
                <w:rFonts w:ascii="標楷體" w:eastAsia="標楷體" w:hAnsi="標楷體" w:cs="DFMing-Lt-HK-BF" w:hint="eastAsia"/>
                <w:color w:val="000000" w:themeColor="text1"/>
                <w:kern w:val="0"/>
              </w:rPr>
              <w:t>商或行政規則等待解決事項，要求</w:t>
            </w:r>
            <w:proofErr w:type="gramStart"/>
            <w:r w:rsidRPr="008F7D5C">
              <w:rPr>
                <w:rFonts w:ascii="標楷體" w:eastAsia="標楷體" w:hAnsi="標楷體" w:cs="DFMing-Lt-HK-BF" w:hint="eastAsia"/>
                <w:color w:val="000000" w:themeColor="text1"/>
                <w:kern w:val="0"/>
              </w:rPr>
              <w:t>勞動部及教育部</w:t>
            </w:r>
            <w:proofErr w:type="gramEnd"/>
            <w:r w:rsidRPr="008F7D5C">
              <w:rPr>
                <w:rFonts w:ascii="標楷體" w:eastAsia="標楷體" w:hAnsi="標楷體" w:cs="DFMing-Lt-HK-BF" w:hint="eastAsia"/>
                <w:color w:val="000000" w:themeColor="text1"/>
                <w:kern w:val="0"/>
              </w:rPr>
              <w:t>應積極協調處理，以確保學校助理之勞工權益，並就所增加之勞保財務負擔預為規劃因應。</w:t>
            </w:r>
          </w:p>
          <w:p w:rsidR="00150F1E" w:rsidRDefault="00150F1E"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721D0C" w:rsidRDefault="00721D0C"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B40F57" w:rsidRPr="008F7D5C" w:rsidRDefault="00B40F57" w:rsidP="008F7D5C">
            <w:pPr>
              <w:pStyle w:val="a9"/>
              <w:autoSpaceDE w:val="0"/>
              <w:autoSpaceDN w:val="0"/>
              <w:adjustRightInd w:val="0"/>
              <w:spacing w:line="400" w:lineRule="exact"/>
              <w:ind w:leftChars="0" w:left="603"/>
              <w:jc w:val="both"/>
              <w:rPr>
                <w:rFonts w:ascii="標楷體" w:eastAsia="標楷體" w:hAnsi="標楷體" w:cs="DFMing-Lt-HK-BF"/>
                <w:color w:val="000000" w:themeColor="text1"/>
                <w:kern w:val="0"/>
              </w:rPr>
            </w:pPr>
          </w:p>
          <w:p w:rsidR="00150F1E" w:rsidRPr="008F7D5C" w:rsidRDefault="00150F1E" w:rsidP="008F7D5C">
            <w:pPr>
              <w:pStyle w:val="a9"/>
              <w:numPr>
                <w:ilvl w:val="0"/>
                <w:numId w:val="30"/>
              </w:numPr>
              <w:autoSpaceDE w:val="0"/>
              <w:autoSpaceDN w:val="0"/>
              <w:adjustRightInd w:val="0"/>
              <w:spacing w:line="400" w:lineRule="exact"/>
              <w:ind w:leftChars="0" w:left="667" w:hanging="261"/>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鑒於目前大專兼任教師因不直接適用教師法、又不受勞動基準法保障，導致其相關勞動權益受損，與專任教師有明顯的待遇落差，導致各大專在成本考量下出現「</w:t>
            </w:r>
            <w:proofErr w:type="gramStart"/>
            <w:r w:rsidRPr="008F7D5C">
              <w:rPr>
                <w:rFonts w:ascii="標楷體" w:eastAsia="標楷體" w:hAnsi="標楷體" w:cs="DFMing-Lt-HK-BF" w:hint="eastAsia"/>
                <w:color w:val="000000" w:themeColor="text1"/>
                <w:kern w:val="0"/>
              </w:rPr>
              <w:t>以聘兼任</w:t>
            </w:r>
            <w:proofErr w:type="gramEnd"/>
            <w:r w:rsidRPr="008F7D5C">
              <w:rPr>
                <w:rFonts w:ascii="標楷體" w:eastAsia="標楷體" w:hAnsi="標楷體" w:cs="DFMing-Lt-HK-BF" w:hint="eastAsia"/>
                <w:color w:val="000000" w:themeColor="text1"/>
                <w:kern w:val="0"/>
              </w:rPr>
              <w:t>替代聘專任」之趨勢，將影響教育品質，且各級學校各類編制外人員已</w:t>
            </w:r>
            <w:r w:rsidRPr="008F7D5C">
              <w:rPr>
                <w:rFonts w:ascii="標楷體" w:eastAsia="標楷體" w:hAnsi="標楷體" w:cs="DFMing-Lt-HK-BF" w:hint="eastAsia"/>
                <w:color w:val="000000" w:themeColor="text1"/>
                <w:kern w:val="0"/>
              </w:rPr>
              <w:lastRenderedPageBreak/>
              <w:t>陸續納入勞動基準法，但同屬編制外人員之大專兼任教師遲遲尚未納入，</w:t>
            </w:r>
            <w:proofErr w:type="gramStart"/>
            <w:r w:rsidRPr="008F7D5C">
              <w:rPr>
                <w:rFonts w:ascii="標楷體" w:eastAsia="標楷體" w:hAnsi="標楷體" w:cs="DFMing-Lt-HK-BF" w:hint="eastAsia"/>
                <w:color w:val="000000" w:themeColor="text1"/>
                <w:kern w:val="0"/>
              </w:rPr>
              <w:t>勞動部及教育部</w:t>
            </w:r>
            <w:proofErr w:type="gramEnd"/>
            <w:r w:rsidRPr="008F7D5C">
              <w:rPr>
                <w:rFonts w:ascii="標楷體" w:eastAsia="標楷體" w:hAnsi="標楷體" w:cs="DFMing-Lt-HK-BF" w:hint="eastAsia"/>
                <w:color w:val="000000" w:themeColor="text1"/>
                <w:kern w:val="0"/>
              </w:rPr>
              <w:t>雖已發布「專科以上學校兼任助理勞動權益保障指導原則」與「專科以上學校強化學生兼任助理學習與勞動權益保障處理原則」，惟實務衍生勞保相關法令</w:t>
            </w:r>
            <w:proofErr w:type="gramStart"/>
            <w:r w:rsidRPr="008F7D5C">
              <w:rPr>
                <w:rFonts w:ascii="標楷體" w:eastAsia="標楷體" w:hAnsi="標楷體" w:cs="DFMing-Lt-HK-BF" w:hint="eastAsia"/>
                <w:color w:val="000000" w:themeColor="text1"/>
                <w:kern w:val="0"/>
              </w:rPr>
              <w:t>研</w:t>
            </w:r>
            <w:proofErr w:type="gramEnd"/>
            <w:r w:rsidRPr="008F7D5C">
              <w:rPr>
                <w:rFonts w:ascii="標楷體" w:eastAsia="標楷體" w:hAnsi="標楷體" w:cs="DFMing-Lt-HK-BF" w:hint="eastAsia"/>
                <w:color w:val="000000" w:themeColor="text1"/>
                <w:kern w:val="0"/>
              </w:rPr>
              <w:t>商或行政規則等待解決事項</w:t>
            </w:r>
            <w:proofErr w:type="gramStart"/>
            <w:r w:rsidRPr="008F7D5C">
              <w:rPr>
                <w:rFonts w:ascii="標楷體" w:eastAsia="標楷體" w:hAnsi="標楷體" w:cs="DFMing-Lt-HK-BF" w:hint="eastAsia"/>
                <w:color w:val="000000" w:themeColor="text1"/>
                <w:kern w:val="0"/>
              </w:rPr>
              <w:t>（</w:t>
            </w:r>
            <w:proofErr w:type="gramEnd"/>
            <w:r w:rsidRPr="008F7D5C">
              <w:rPr>
                <w:rFonts w:ascii="標楷體" w:eastAsia="標楷體" w:hAnsi="標楷體" w:cs="DFMing-Lt-HK-BF" w:hint="eastAsia"/>
                <w:color w:val="000000" w:themeColor="text1"/>
                <w:kern w:val="0"/>
              </w:rPr>
              <w:t>法令</w:t>
            </w:r>
            <w:proofErr w:type="gramStart"/>
            <w:r w:rsidRPr="008F7D5C">
              <w:rPr>
                <w:rFonts w:ascii="標楷體" w:eastAsia="標楷體" w:hAnsi="標楷體" w:cs="DFMing-Lt-HK-BF" w:hint="eastAsia"/>
                <w:color w:val="000000" w:themeColor="text1"/>
                <w:kern w:val="0"/>
              </w:rPr>
              <w:t>研</w:t>
            </w:r>
            <w:proofErr w:type="gramEnd"/>
            <w:r w:rsidRPr="008F7D5C">
              <w:rPr>
                <w:rFonts w:ascii="標楷體" w:eastAsia="標楷體" w:hAnsi="標楷體" w:cs="DFMing-Lt-HK-BF" w:hint="eastAsia"/>
                <w:color w:val="000000" w:themeColor="text1"/>
                <w:kern w:val="0"/>
              </w:rPr>
              <w:t>商，如</w:t>
            </w:r>
            <w:proofErr w:type="gramStart"/>
            <w:r w:rsidRPr="008F7D5C">
              <w:rPr>
                <w:rFonts w:ascii="標楷體" w:eastAsia="標楷體" w:hAnsi="標楷體" w:cs="DFMing-Lt-HK-BF" w:hint="eastAsia"/>
                <w:color w:val="000000" w:themeColor="text1"/>
                <w:kern w:val="0"/>
              </w:rPr>
              <w:t>勞</w:t>
            </w:r>
            <w:proofErr w:type="gramEnd"/>
            <w:r w:rsidRPr="008F7D5C">
              <w:rPr>
                <w:rFonts w:ascii="標楷體" w:eastAsia="標楷體" w:hAnsi="標楷體" w:cs="DFMing-Lt-HK-BF" w:hint="eastAsia"/>
                <w:color w:val="000000" w:themeColor="text1"/>
                <w:kern w:val="0"/>
              </w:rPr>
              <w:t>健保最低薪資級距、低薪高保之不合理性、不同兼職工作加退保及行政作業負擔；部分工時與全時工作者間之</w:t>
            </w:r>
            <w:proofErr w:type="gramStart"/>
            <w:r w:rsidRPr="008F7D5C">
              <w:rPr>
                <w:rFonts w:ascii="標楷體" w:eastAsia="標楷體" w:hAnsi="標楷體" w:cs="DFMing-Lt-HK-BF" w:hint="eastAsia"/>
                <w:color w:val="000000" w:themeColor="text1"/>
                <w:kern w:val="0"/>
              </w:rPr>
              <w:t>保障衡平性</w:t>
            </w:r>
            <w:proofErr w:type="gramEnd"/>
            <w:r w:rsidRPr="008F7D5C">
              <w:rPr>
                <w:rFonts w:ascii="標楷體" w:eastAsia="標楷體" w:hAnsi="標楷體" w:cs="DFMing-Lt-HK-BF" w:hint="eastAsia"/>
                <w:color w:val="000000" w:themeColor="text1"/>
                <w:kern w:val="0"/>
              </w:rPr>
              <w:t>及勞退負擔之不合理性；短期部分工時人員以全時工作者投保健保之不合理性及投保選擇權</w:t>
            </w:r>
            <w:proofErr w:type="gramStart"/>
            <w:r w:rsidRPr="008F7D5C">
              <w:rPr>
                <w:rFonts w:ascii="標楷體" w:eastAsia="標楷體" w:hAnsi="標楷體" w:cs="DFMing-Lt-HK-BF" w:hint="eastAsia"/>
                <w:color w:val="000000" w:themeColor="text1"/>
                <w:kern w:val="0"/>
              </w:rPr>
              <w:t>）</w:t>
            </w:r>
            <w:proofErr w:type="gramEnd"/>
            <w:r w:rsidRPr="008F7D5C">
              <w:rPr>
                <w:rFonts w:ascii="標楷體" w:eastAsia="標楷體" w:hAnsi="標楷體" w:cs="DFMing-Lt-HK-BF" w:hint="eastAsia"/>
                <w:color w:val="000000" w:themeColor="text1"/>
                <w:kern w:val="0"/>
              </w:rPr>
              <w:t>，</w:t>
            </w:r>
            <w:proofErr w:type="gramStart"/>
            <w:r w:rsidRPr="008F7D5C">
              <w:rPr>
                <w:rFonts w:ascii="標楷體" w:eastAsia="標楷體" w:hAnsi="標楷體" w:cs="DFMing-Lt-HK-BF" w:hint="eastAsia"/>
                <w:color w:val="000000" w:themeColor="text1"/>
                <w:kern w:val="0"/>
              </w:rPr>
              <w:t>爰</w:t>
            </w:r>
            <w:proofErr w:type="gramEnd"/>
            <w:r w:rsidRPr="008F7D5C">
              <w:rPr>
                <w:rFonts w:ascii="標楷體" w:eastAsia="標楷體" w:hAnsi="標楷體" w:cs="DFMing-Lt-HK-BF" w:hint="eastAsia"/>
                <w:color w:val="000000" w:themeColor="text1"/>
                <w:kern w:val="0"/>
              </w:rPr>
              <w:t>此</w:t>
            </w:r>
            <w:proofErr w:type="gramStart"/>
            <w:r w:rsidRPr="008F7D5C">
              <w:rPr>
                <w:rFonts w:ascii="標楷體" w:eastAsia="標楷體" w:hAnsi="標楷體" w:cs="DFMing-Lt-HK-BF" w:hint="eastAsia"/>
                <w:color w:val="000000" w:themeColor="text1"/>
                <w:kern w:val="0"/>
              </w:rPr>
              <w:t>勞動部應會同</w:t>
            </w:r>
            <w:proofErr w:type="gramEnd"/>
            <w:r w:rsidRPr="008F7D5C">
              <w:rPr>
                <w:rFonts w:ascii="標楷體" w:eastAsia="標楷體" w:hAnsi="標楷體" w:cs="DFMing-Lt-HK-BF" w:hint="eastAsia"/>
                <w:color w:val="000000" w:themeColor="text1"/>
                <w:kern w:val="0"/>
              </w:rPr>
              <w:t>教育部積極協調處理，並就所增加之勞保財務負擔預為規劃因應，並於一個月內，提出完整的書面報告，以確保學校助理之勞工權益。</w:t>
            </w:r>
          </w:p>
          <w:p w:rsidR="00B945C8" w:rsidRPr="008F7D5C" w:rsidRDefault="00B945C8" w:rsidP="008F7D5C">
            <w:pPr>
              <w:pStyle w:val="a9"/>
              <w:spacing w:line="400" w:lineRule="exact"/>
              <w:jc w:val="both"/>
              <w:rPr>
                <w:rFonts w:ascii="標楷體" w:eastAsia="標楷體" w:hAnsi="標楷體" w:cs="DFMing-Lt-HK-BF"/>
                <w:color w:val="000000" w:themeColor="text1"/>
                <w:kern w:val="0"/>
              </w:rPr>
            </w:pPr>
          </w:p>
          <w:p w:rsidR="0087520A" w:rsidRPr="008F7D5C" w:rsidRDefault="000305CA" w:rsidP="008F7D5C">
            <w:pPr>
              <w:pStyle w:val="a9"/>
              <w:numPr>
                <w:ilvl w:val="0"/>
                <w:numId w:val="31"/>
              </w:numPr>
              <w:autoSpaceDE w:val="0"/>
              <w:autoSpaceDN w:val="0"/>
              <w:adjustRightInd w:val="0"/>
              <w:spacing w:line="400" w:lineRule="exact"/>
              <w:ind w:leftChars="0" w:left="606" w:hanging="198"/>
              <w:jc w:val="both"/>
              <w:rPr>
                <w:rFonts w:ascii="標楷體" w:eastAsia="標楷體" w:hAnsi="標楷體" w:cs="DFMing-Lt-HK-BF"/>
                <w:color w:val="000000" w:themeColor="text1"/>
                <w:kern w:val="0"/>
              </w:rPr>
            </w:pPr>
            <w:proofErr w:type="gramStart"/>
            <w:r w:rsidRPr="008F7D5C">
              <w:rPr>
                <w:rFonts w:ascii="標楷體" w:eastAsia="標楷體" w:hAnsi="標楷體" w:cs="DFMing-Lt-HK-BF"/>
                <w:color w:val="000000" w:themeColor="text1"/>
                <w:kern w:val="0"/>
              </w:rPr>
              <w:t>105</w:t>
            </w:r>
            <w:proofErr w:type="gramEnd"/>
            <w:r w:rsidR="00150F1E" w:rsidRPr="008F7D5C">
              <w:rPr>
                <w:rFonts w:ascii="標楷體" w:eastAsia="標楷體" w:hAnsi="標楷體" w:cs="DFMing-Lt-HK-BF" w:hint="eastAsia"/>
                <w:color w:val="000000" w:themeColor="text1"/>
                <w:kern w:val="0"/>
              </w:rPr>
              <w:t>年度勞工保險局作業基金擬新增</w:t>
            </w:r>
            <w:r w:rsidR="00150F1E" w:rsidRPr="008F7D5C">
              <w:rPr>
                <w:rFonts w:ascii="標楷體" w:eastAsia="標楷體" w:hAnsi="標楷體" w:cs="DFMing-Lt-HK-BF"/>
                <w:color w:val="000000" w:themeColor="text1"/>
                <w:kern w:val="0"/>
              </w:rPr>
              <w:t xml:space="preserve">50 </w:t>
            </w:r>
            <w:r w:rsidR="00150F1E" w:rsidRPr="008F7D5C">
              <w:rPr>
                <w:rFonts w:ascii="標楷體" w:eastAsia="標楷體" w:hAnsi="標楷體" w:cs="DFMing-Lt-HK-BF" w:hint="eastAsia"/>
                <w:color w:val="000000" w:themeColor="text1"/>
                <w:kern w:val="0"/>
              </w:rPr>
              <w:t>億元投資購買不動產，經查該基金</w:t>
            </w:r>
            <w:r w:rsidR="00150F1E" w:rsidRPr="008F7D5C">
              <w:rPr>
                <w:rFonts w:ascii="標楷體" w:eastAsia="標楷體" w:hAnsi="標楷體" w:cs="DFMing-Lt-HK-BF"/>
                <w:color w:val="000000" w:themeColor="text1"/>
                <w:kern w:val="0"/>
              </w:rPr>
              <w:t>104</w:t>
            </w:r>
            <w:r w:rsidR="00150F1E" w:rsidRPr="008F7D5C">
              <w:rPr>
                <w:rFonts w:ascii="標楷體" w:eastAsia="標楷體" w:hAnsi="標楷體" w:cs="DFMing-Lt-HK-BF" w:hint="eastAsia"/>
                <w:color w:val="000000" w:themeColor="text1"/>
                <w:kern w:val="0"/>
              </w:rPr>
              <w:t>、</w:t>
            </w:r>
            <w:r w:rsidR="00150F1E" w:rsidRPr="008F7D5C">
              <w:rPr>
                <w:rFonts w:ascii="標楷體" w:eastAsia="標楷體" w:hAnsi="標楷體" w:cs="DFMing-Lt-HK-BF"/>
                <w:color w:val="000000" w:themeColor="text1"/>
                <w:kern w:val="0"/>
              </w:rPr>
              <w:t xml:space="preserve">105 </w:t>
            </w:r>
            <w:r w:rsidR="00150F1E" w:rsidRPr="008F7D5C">
              <w:rPr>
                <w:rFonts w:ascii="標楷體" w:eastAsia="標楷體" w:hAnsi="標楷體" w:cs="DFMing-Lt-HK-BF" w:hint="eastAsia"/>
                <w:color w:val="000000" w:themeColor="text1"/>
                <w:kern w:val="0"/>
              </w:rPr>
              <w:t>年度均編列</w:t>
            </w:r>
            <w:r w:rsidR="00F651A6" w:rsidRPr="008F7D5C">
              <w:rPr>
                <w:rFonts w:ascii="標楷體" w:eastAsia="標楷體" w:hAnsi="標楷體" w:cs="DFMing-Lt-HK-BF"/>
                <w:color w:val="000000" w:themeColor="text1"/>
                <w:kern w:val="0"/>
              </w:rPr>
              <w:t>50</w:t>
            </w:r>
            <w:r w:rsidR="00150F1E" w:rsidRPr="008F7D5C">
              <w:rPr>
                <w:rFonts w:ascii="標楷體" w:eastAsia="標楷體" w:hAnsi="標楷體" w:cs="DFMing-Lt-HK-BF" w:hint="eastAsia"/>
                <w:color w:val="000000" w:themeColor="text1"/>
                <w:kern w:val="0"/>
              </w:rPr>
              <w:t>億元投資不動產，雖經勞動基金監理會會議審議通過，然而並無提出具體投資計畫，考量國內都會區房地產價格偏高，固定收益率偏低，且當前不動產景氣不佳，以該基金以前年度累積不動產投資額僅</w:t>
            </w:r>
            <w:r w:rsidR="00150F1E" w:rsidRPr="008F7D5C">
              <w:rPr>
                <w:rFonts w:ascii="標楷體" w:eastAsia="標楷體" w:hAnsi="標楷體" w:cs="DFMing-Lt-HK-BF"/>
                <w:color w:val="000000" w:themeColor="text1"/>
                <w:kern w:val="0"/>
              </w:rPr>
              <w:t>21</w:t>
            </w:r>
            <w:r w:rsidR="00150F1E" w:rsidRPr="008F7D5C">
              <w:rPr>
                <w:rFonts w:ascii="標楷體" w:eastAsia="標楷體" w:hAnsi="標楷體" w:cs="DFMing-Lt-HK-BF" w:hint="eastAsia"/>
                <w:color w:val="000000" w:themeColor="text1"/>
                <w:kern w:val="0"/>
              </w:rPr>
              <w:t>億</w:t>
            </w:r>
            <w:r w:rsidR="00150F1E" w:rsidRPr="008F7D5C">
              <w:rPr>
                <w:rFonts w:ascii="標楷體" w:eastAsia="標楷體" w:hAnsi="標楷體" w:cs="DFMing-Lt-HK-BF"/>
                <w:color w:val="000000" w:themeColor="text1"/>
                <w:kern w:val="0"/>
              </w:rPr>
              <w:t>8,000</w:t>
            </w:r>
            <w:r w:rsidR="00150F1E" w:rsidRPr="008F7D5C">
              <w:rPr>
                <w:rFonts w:ascii="標楷體" w:eastAsia="標楷體" w:hAnsi="標楷體" w:cs="DFMing-Lt-HK-BF" w:hint="eastAsia"/>
                <w:color w:val="000000" w:themeColor="text1"/>
                <w:kern w:val="0"/>
              </w:rPr>
              <w:t>萬元，且用途多為自用，貿然投入大筆資金投資不動產，是否具備足夠專業投資能力恐有疑慮。</w:t>
            </w:r>
            <w:proofErr w:type="gramStart"/>
            <w:r w:rsidR="00150F1E" w:rsidRPr="008F7D5C">
              <w:rPr>
                <w:rFonts w:ascii="標楷體" w:eastAsia="標楷體" w:hAnsi="標楷體" w:cs="DFMing-Lt-HK-BF" w:hint="eastAsia"/>
                <w:color w:val="000000" w:themeColor="text1"/>
                <w:kern w:val="0"/>
              </w:rPr>
              <w:t>爰</w:t>
            </w:r>
            <w:proofErr w:type="gramEnd"/>
            <w:r w:rsidR="00150F1E" w:rsidRPr="008F7D5C">
              <w:rPr>
                <w:rFonts w:ascii="標楷體" w:eastAsia="標楷體" w:hAnsi="標楷體" w:cs="DFMing-Lt-HK-BF" w:hint="eastAsia"/>
                <w:color w:val="000000" w:themeColor="text1"/>
                <w:kern w:val="0"/>
              </w:rPr>
              <w:t>此，向立法院社會福利及衛生環境委員會提出書面報告。</w:t>
            </w:r>
          </w:p>
          <w:p w:rsidR="006A45D2" w:rsidRPr="008F7D5C" w:rsidRDefault="000305CA" w:rsidP="008F7D5C">
            <w:pPr>
              <w:pStyle w:val="a9"/>
              <w:numPr>
                <w:ilvl w:val="0"/>
                <w:numId w:val="31"/>
              </w:numPr>
              <w:autoSpaceDE w:val="0"/>
              <w:autoSpaceDN w:val="0"/>
              <w:adjustRightInd w:val="0"/>
              <w:spacing w:line="400" w:lineRule="exact"/>
              <w:ind w:leftChars="0" w:left="606" w:hanging="198"/>
              <w:jc w:val="both"/>
              <w:rPr>
                <w:rFonts w:ascii="標楷體" w:eastAsia="標楷體" w:hAnsi="標楷體" w:cs="DFMing-Lt-HK-BF"/>
                <w:color w:val="000000" w:themeColor="text1"/>
                <w:kern w:val="0"/>
              </w:rPr>
            </w:pPr>
            <w:proofErr w:type="gramStart"/>
            <w:r w:rsidRPr="008F7D5C">
              <w:rPr>
                <w:rFonts w:ascii="標楷體" w:eastAsia="標楷體" w:hAnsi="標楷體" w:cs="TimesNewRoman"/>
                <w:color w:val="000000" w:themeColor="text1"/>
                <w:kern w:val="0"/>
              </w:rPr>
              <w:lastRenderedPageBreak/>
              <w:t>105</w:t>
            </w:r>
            <w:proofErr w:type="gramEnd"/>
            <w:r w:rsidR="006A45D2" w:rsidRPr="008F7D5C">
              <w:rPr>
                <w:rFonts w:ascii="標楷體" w:eastAsia="標楷體" w:hAnsi="標楷體" w:cs="DFMing-Lt-HK-BF" w:hint="eastAsia"/>
                <w:color w:val="000000" w:themeColor="text1"/>
                <w:kern w:val="0"/>
              </w:rPr>
              <w:t>年度「不動產投資收入分析表」</w:t>
            </w:r>
            <w:proofErr w:type="gramStart"/>
            <w:r w:rsidR="006A45D2" w:rsidRPr="008F7D5C">
              <w:rPr>
                <w:rFonts w:ascii="標楷體" w:eastAsia="標楷體" w:hAnsi="標楷體" w:cs="DFMing-Lt-HK-BF" w:hint="eastAsia"/>
                <w:color w:val="000000" w:themeColor="text1"/>
                <w:kern w:val="0"/>
              </w:rPr>
              <w:t>列擬增加</w:t>
            </w:r>
            <w:proofErr w:type="gramEnd"/>
            <w:r w:rsidR="006A45D2" w:rsidRPr="008F7D5C">
              <w:rPr>
                <w:rFonts w:ascii="標楷體" w:eastAsia="標楷體" w:hAnsi="標楷體" w:cs="DFMing-Lt-HK-BF" w:hint="eastAsia"/>
                <w:color w:val="000000" w:themeColor="text1"/>
                <w:kern w:val="0"/>
              </w:rPr>
              <w:t>不動產投資</w:t>
            </w:r>
            <w:r w:rsidRPr="008F7D5C">
              <w:rPr>
                <w:rFonts w:ascii="標楷體" w:eastAsia="標楷體" w:hAnsi="標楷體" w:cs="TimesNewRoman"/>
                <w:color w:val="000000" w:themeColor="text1"/>
                <w:kern w:val="0"/>
              </w:rPr>
              <w:t>50</w:t>
            </w:r>
            <w:r w:rsidR="006A45D2" w:rsidRPr="008F7D5C">
              <w:rPr>
                <w:rFonts w:ascii="標楷體" w:eastAsia="標楷體" w:hAnsi="標楷體" w:cs="DFMing-Lt-HK-BF" w:hint="eastAsia"/>
                <w:color w:val="000000" w:themeColor="text1"/>
                <w:kern w:val="0"/>
              </w:rPr>
              <w:t>億元。</w:t>
            </w:r>
          </w:p>
          <w:p w:rsidR="006A45D2" w:rsidRPr="008F7D5C" w:rsidRDefault="00B32584" w:rsidP="008F7D5C">
            <w:pPr>
              <w:autoSpaceDE w:val="0"/>
              <w:autoSpaceDN w:val="0"/>
              <w:adjustRightInd w:val="0"/>
              <w:spacing w:line="400" w:lineRule="exact"/>
              <w:ind w:leftChars="251" w:left="602"/>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 xml:space="preserve">    </w:t>
            </w:r>
            <w:r w:rsidR="006A45D2" w:rsidRPr="008F7D5C">
              <w:rPr>
                <w:rFonts w:ascii="標楷體" w:eastAsia="標楷體" w:hAnsi="標楷體" w:cs="DFMing-Lt-HK-BF" w:hint="eastAsia"/>
                <w:color w:val="000000" w:themeColor="text1"/>
                <w:kern w:val="0"/>
              </w:rPr>
              <w:t>勞工保險基金管理及運用辦法第</w:t>
            </w:r>
            <w:r w:rsidR="006A45D2" w:rsidRPr="008F7D5C">
              <w:rPr>
                <w:rFonts w:ascii="標楷體" w:eastAsia="標楷體" w:hAnsi="標楷體" w:cs="TimesNewRoman"/>
                <w:color w:val="000000" w:themeColor="text1"/>
                <w:kern w:val="0"/>
              </w:rPr>
              <w:t xml:space="preserve">10 </w:t>
            </w:r>
            <w:r w:rsidR="006A45D2" w:rsidRPr="008F7D5C">
              <w:rPr>
                <w:rFonts w:ascii="標楷體" w:eastAsia="標楷體" w:hAnsi="標楷體" w:cs="DFMing-Lt-HK-BF" w:hint="eastAsia"/>
                <w:color w:val="000000" w:themeColor="text1"/>
                <w:kern w:val="0"/>
              </w:rPr>
              <w:t>條第</w:t>
            </w:r>
            <w:r w:rsidR="000305CA" w:rsidRPr="008F7D5C">
              <w:rPr>
                <w:rFonts w:ascii="標楷體" w:eastAsia="標楷體" w:hAnsi="標楷體" w:cs="TimesNewRoman"/>
                <w:color w:val="000000" w:themeColor="text1"/>
                <w:kern w:val="0"/>
              </w:rPr>
              <w:t>1</w:t>
            </w:r>
            <w:r w:rsidR="006A45D2" w:rsidRPr="008F7D5C">
              <w:rPr>
                <w:rFonts w:ascii="標楷體" w:eastAsia="標楷體" w:hAnsi="標楷體" w:cs="DFMing-Lt-HK-BF" w:hint="eastAsia"/>
                <w:color w:val="000000" w:themeColor="text1"/>
                <w:kern w:val="0"/>
              </w:rPr>
              <w:t>項規定：投資國內土地、房屋及其開發與建設者，其投資計畫，應包括投資目的、投資地點、投資金額、經營方式、投資資金收回方式及投資效益分析等；其投資超過一定金額，應經監理會審議通過，報請中央主管機關核准後辦理。</w:t>
            </w:r>
          </w:p>
          <w:p w:rsidR="006A45D2" w:rsidRPr="008F7D5C" w:rsidRDefault="00B32584" w:rsidP="008F7D5C">
            <w:pPr>
              <w:autoSpaceDE w:val="0"/>
              <w:autoSpaceDN w:val="0"/>
              <w:adjustRightInd w:val="0"/>
              <w:spacing w:line="400" w:lineRule="exact"/>
              <w:ind w:leftChars="251" w:left="602"/>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 xml:space="preserve">    </w:t>
            </w:r>
            <w:r w:rsidR="006A45D2" w:rsidRPr="008F7D5C">
              <w:rPr>
                <w:rFonts w:ascii="標楷體" w:eastAsia="標楷體" w:hAnsi="標楷體" w:cs="DFMing-Lt-HK-BF" w:hint="eastAsia"/>
                <w:color w:val="000000" w:themeColor="text1"/>
                <w:kern w:val="0"/>
              </w:rPr>
              <w:t>因此，該基金擬投資不動產，應先擬具投資計畫，並於預算書載明其盈虧之估計，以確保投資案經審慎評估，以利外界監督其合理性。</w:t>
            </w:r>
          </w:p>
          <w:p w:rsidR="006A45D2" w:rsidRPr="008F7D5C" w:rsidRDefault="00B32584" w:rsidP="008F7D5C">
            <w:pPr>
              <w:autoSpaceDE w:val="0"/>
              <w:autoSpaceDN w:val="0"/>
              <w:adjustRightInd w:val="0"/>
              <w:spacing w:line="400" w:lineRule="exact"/>
              <w:ind w:leftChars="251" w:left="602"/>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 xml:space="preserve">    </w:t>
            </w:r>
            <w:r w:rsidR="006A45D2" w:rsidRPr="008F7D5C">
              <w:rPr>
                <w:rFonts w:ascii="標楷體" w:eastAsia="標楷體" w:hAnsi="標楷體" w:cs="DFMing-Lt-HK-BF" w:hint="eastAsia"/>
                <w:color w:val="000000" w:themeColor="text1"/>
                <w:kern w:val="0"/>
              </w:rPr>
              <w:t>然該項目預算書中僅列投資購置不動產，並未有其它項目說明及計畫可供檢視。</w:t>
            </w:r>
          </w:p>
          <w:p w:rsidR="00B32584" w:rsidRPr="008F7D5C" w:rsidRDefault="00B32584" w:rsidP="008F7D5C">
            <w:pPr>
              <w:autoSpaceDE w:val="0"/>
              <w:autoSpaceDN w:val="0"/>
              <w:adjustRightInd w:val="0"/>
              <w:spacing w:line="400" w:lineRule="exact"/>
              <w:ind w:leftChars="251" w:left="602"/>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 xml:space="preserve">    </w:t>
            </w:r>
            <w:proofErr w:type="gramStart"/>
            <w:r w:rsidR="006A45D2" w:rsidRPr="008F7D5C">
              <w:rPr>
                <w:rFonts w:ascii="標楷體" w:eastAsia="標楷體" w:hAnsi="標楷體" w:cs="DFMing-Lt-HK-BF" w:hint="eastAsia"/>
                <w:color w:val="000000" w:themeColor="text1"/>
                <w:kern w:val="0"/>
              </w:rPr>
              <w:t>爰</w:t>
            </w:r>
            <w:proofErr w:type="gramEnd"/>
            <w:r w:rsidR="006A45D2" w:rsidRPr="008F7D5C">
              <w:rPr>
                <w:rFonts w:ascii="標楷體" w:eastAsia="標楷體" w:hAnsi="標楷體" w:cs="DFMing-Lt-HK-BF" w:hint="eastAsia"/>
                <w:color w:val="000000" w:themeColor="text1"/>
                <w:kern w:val="0"/>
              </w:rPr>
              <w:t>此，向立法院社會福利及衛生環境委員會提出書面報告。</w:t>
            </w:r>
          </w:p>
          <w:p w:rsidR="001D6BE2" w:rsidRPr="008F7D5C" w:rsidRDefault="001D6BE2" w:rsidP="008F7D5C">
            <w:pPr>
              <w:autoSpaceDE w:val="0"/>
              <w:autoSpaceDN w:val="0"/>
              <w:adjustRightInd w:val="0"/>
              <w:spacing w:line="400" w:lineRule="exact"/>
              <w:ind w:leftChars="251" w:left="602"/>
              <w:jc w:val="both"/>
              <w:rPr>
                <w:rFonts w:ascii="標楷體" w:eastAsia="標楷體" w:hAnsi="標楷體" w:cs="DFMing-Lt-HK-BF"/>
                <w:color w:val="000000" w:themeColor="text1"/>
                <w:kern w:val="0"/>
              </w:rPr>
            </w:pPr>
          </w:p>
          <w:p w:rsidR="00B32584" w:rsidRPr="008F7D5C" w:rsidRDefault="00B32584" w:rsidP="008F7D5C">
            <w:pPr>
              <w:pStyle w:val="a9"/>
              <w:numPr>
                <w:ilvl w:val="0"/>
                <w:numId w:val="31"/>
              </w:numPr>
              <w:autoSpaceDE w:val="0"/>
              <w:autoSpaceDN w:val="0"/>
              <w:adjustRightInd w:val="0"/>
              <w:spacing w:line="400" w:lineRule="exact"/>
              <w:ind w:leftChars="0" w:left="603" w:hanging="197"/>
              <w:jc w:val="both"/>
              <w:rPr>
                <w:rFonts w:ascii="標楷體" w:eastAsia="標楷體" w:hAnsi="標楷體" w:cs="DFMing-Lt-HK-BF"/>
                <w:color w:val="000000" w:themeColor="text1"/>
                <w:kern w:val="0"/>
              </w:rPr>
            </w:pPr>
            <w:proofErr w:type="gramStart"/>
            <w:r w:rsidRPr="008F7D5C">
              <w:rPr>
                <w:rFonts w:ascii="標楷體" w:eastAsia="標楷體" w:hAnsi="標楷體" w:cs="DFMing-Lt-HK-BF" w:hint="eastAsia"/>
                <w:color w:val="000000" w:themeColor="text1"/>
                <w:kern w:val="0"/>
              </w:rPr>
              <w:t>鑑</w:t>
            </w:r>
            <w:proofErr w:type="gramEnd"/>
            <w:r w:rsidRPr="008F7D5C">
              <w:rPr>
                <w:rFonts w:ascii="標楷體" w:eastAsia="標楷體" w:hAnsi="標楷體" w:cs="DFMing-Lt-HK-BF" w:hint="eastAsia"/>
                <w:color w:val="000000" w:themeColor="text1"/>
                <w:kern w:val="0"/>
              </w:rPr>
              <w:t>於現行勞工保險條例第</w:t>
            </w:r>
            <w:r w:rsidR="001D6BE2" w:rsidRPr="008F7D5C">
              <w:rPr>
                <w:rFonts w:ascii="標楷體" w:eastAsia="標楷體" w:hAnsi="標楷體" w:cs="TimesNewRoman"/>
                <w:color w:val="000000" w:themeColor="text1"/>
                <w:kern w:val="0"/>
              </w:rPr>
              <w:t>6</w:t>
            </w:r>
            <w:r w:rsidRPr="008F7D5C">
              <w:rPr>
                <w:rFonts w:ascii="標楷體" w:eastAsia="標楷體" w:hAnsi="標楷體" w:cs="DFMing-Lt-HK-BF" w:hint="eastAsia"/>
                <w:color w:val="000000" w:themeColor="text1"/>
                <w:kern w:val="0"/>
              </w:rPr>
              <w:t>條規定，受</w:t>
            </w:r>
            <w:proofErr w:type="gramStart"/>
            <w:r w:rsidRPr="008F7D5C">
              <w:rPr>
                <w:rFonts w:ascii="標楷體" w:eastAsia="標楷體" w:hAnsi="標楷體" w:cs="DFMing-Lt-HK-BF" w:hint="eastAsia"/>
                <w:color w:val="000000" w:themeColor="text1"/>
                <w:kern w:val="0"/>
              </w:rPr>
              <w:t>僱</w:t>
            </w:r>
            <w:proofErr w:type="gramEnd"/>
            <w:r w:rsidRPr="008F7D5C">
              <w:rPr>
                <w:rFonts w:ascii="標楷體" w:eastAsia="標楷體" w:hAnsi="標楷體" w:cs="DFMing-Lt-HK-BF" w:hint="eastAsia"/>
                <w:color w:val="000000" w:themeColor="text1"/>
                <w:kern w:val="0"/>
              </w:rPr>
              <w:t>於五人以下之事業單位非強制納保對象，造成許多營建工程業之雇主不一定得幫其勞工投保勞保；又許多營建工程業勞工礙於其經濟能力，無法加保於職業工會，導致其權益無法獲得完善之保障。</w:t>
            </w:r>
          </w:p>
          <w:p w:rsidR="00A44C31" w:rsidRPr="008F7D5C" w:rsidRDefault="00B32584" w:rsidP="008F7D5C">
            <w:pPr>
              <w:autoSpaceDE w:val="0"/>
              <w:autoSpaceDN w:val="0"/>
              <w:adjustRightInd w:val="0"/>
              <w:spacing w:line="400" w:lineRule="exact"/>
              <w:ind w:leftChars="250" w:left="600" w:firstLine="1"/>
              <w:jc w:val="both"/>
              <w:rPr>
                <w:rFonts w:ascii="DFMing-Lt-HK-BF" w:eastAsia="DFMing-Lt-HK-BF" w:cs="DFMing-Lt-HK-BF"/>
                <w:color w:val="000000" w:themeColor="text1"/>
                <w:kern w:val="0"/>
              </w:rPr>
            </w:pPr>
            <w:r w:rsidRPr="008F7D5C">
              <w:rPr>
                <w:rFonts w:ascii="標楷體" w:eastAsia="標楷體" w:hAnsi="標楷體" w:cs="DFMing-Lt-HK-BF" w:hint="eastAsia"/>
                <w:color w:val="000000" w:themeColor="text1"/>
                <w:kern w:val="0"/>
              </w:rPr>
              <w:t xml:space="preserve">    雖依現行職業災害勞工保護法第</w:t>
            </w:r>
            <w:r w:rsidR="000305CA" w:rsidRPr="008F7D5C">
              <w:rPr>
                <w:rFonts w:ascii="標楷體" w:eastAsia="標楷體" w:hAnsi="標楷體" w:cs="TimesNewRoman"/>
                <w:color w:val="000000" w:themeColor="text1"/>
                <w:kern w:val="0"/>
              </w:rPr>
              <w:t>6</w:t>
            </w:r>
            <w:r w:rsidRPr="008F7D5C">
              <w:rPr>
                <w:rFonts w:ascii="標楷體" w:eastAsia="標楷體" w:hAnsi="標楷體" w:cs="DFMing-Lt-HK-BF" w:hint="eastAsia"/>
                <w:color w:val="000000" w:themeColor="text1"/>
                <w:kern w:val="0"/>
              </w:rPr>
              <w:t>條規定：「未加入勞工保險而遭遇職業災害之勞工，雇主未依勞動基準法規定予以補償時，得比照勞工保險條例之標準，按最低投保薪資申請職業災害殘廢、死亡補助。」惟其補助金額過低，致其生計有難</w:t>
            </w:r>
            <w:r w:rsidRPr="008F7D5C">
              <w:rPr>
                <w:rFonts w:ascii="標楷體" w:eastAsia="標楷體" w:hAnsi="標楷體" w:cs="DFMing-Lt-HK-BF" w:hint="eastAsia"/>
                <w:color w:val="000000" w:themeColor="text1"/>
                <w:kern w:val="0"/>
              </w:rPr>
              <w:lastRenderedPageBreak/>
              <w:t>以維持之虞，要求</w:t>
            </w:r>
            <w:proofErr w:type="gramStart"/>
            <w:r w:rsidRPr="008F7D5C">
              <w:rPr>
                <w:rFonts w:ascii="標楷體" w:eastAsia="標楷體" w:hAnsi="標楷體" w:cs="DFMing-Lt-HK-BF" w:hint="eastAsia"/>
                <w:color w:val="000000" w:themeColor="text1"/>
                <w:kern w:val="0"/>
              </w:rPr>
              <w:t>勞動部應立即</w:t>
            </w:r>
            <w:proofErr w:type="gramEnd"/>
            <w:r w:rsidRPr="008F7D5C">
              <w:rPr>
                <w:rFonts w:ascii="標楷體" w:eastAsia="標楷體" w:hAnsi="標楷體" w:cs="DFMing-Lt-HK-BF" w:hint="eastAsia"/>
                <w:color w:val="000000" w:themeColor="text1"/>
                <w:kern w:val="0"/>
              </w:rPr>
              <w:t>檢討職業災害勞工保護法第</w:t>
            </w:r>
            <w:r w:rsidR="005A222D" w:rsidRPr="008F7D5C">
              <w:rPr>
                <w:rFonts w:ascii="標楷體" w:eastAsia="標楷體" w:hAnsi="標楷體" w:cs="TimesNewRoman"/>
                <w:color w:val="000000" w:themeColor="text1"/>
                <w:kern w:val="0"/>
              </w:rPr>
              <w:t>6</w:t>
            </w:r>
            <w:r w:rsidRPr="008F7D5C">
              <w:rPr>
                <w:rFonts w:ascii="標楷體" w:eastAsia="標楷體" w:hAnsi="標楷體" w:cs="DFMing-Lt-HK-BF" w:hint="eastAsia"/>
                <w:color w:val="000000" w:themeColor="text1"/>
                <w:kern w:val="0"/>
              </w:rPr>
              <w:t>條規定，以落實勞工朋友之權益</w:t>
            </w:r>
            <w:r w:rsidRPr="008F7D5C">
              <w:rPr>
                <w:rFonts w:ascii="DFMing-Lt-HK-BF" w:eastAsia="DFMing-Lt-HK-BF" w:cs="DFMing-Lt-HK-BF" w:hint="eastAsia"/>
                <w:color w:val="000000" w:themeColor="text1"/>
                <w:kern w:val="0"/>
              </w:rPr>
              <w:t>。</w:t>
            </w:r>
          </w:p>
          <w:p w:rsidR="001D6BE2" w:rsidRPr="008F7D5C" w:rsidRDefault="001D6BE2" w:rsidP="008F7D5C">
            <w:pPr>
              <w:autoSpaceDE w:val="0"/>
              <w:autoSpaceDN w:val="0"/>
              <w:adjustRightInd w:val="0"/>
              <w:spacing w:line="400" w:lineRule="exact"/>
              <w:ind w:leftChars="250" w:left="600" w:firstLine="1"/>
              <w:jc w:val="both"/>
              <w:rPr>
                <w:rFonts w:ascii="標楷體" w:eastAsia="標楷體" w:hAnsi="標楷體" w:cs="DFMing-Lt-HK-BF"/>
                <w:color w:val="000000" w:themeColor="text1"/>
                <w:kern w:val="0"/>
              </w:rPr>
            </w:pPr>
          </w:p>
          <w:p w:rsidR="00A44C31" w:rsidRPr="008F7D5C" w:rsidRDefault="005A222D" w:rsidP="008F7D5C">
            <w:pPr>
              <w:pStyle w:val="a9"/>
              <w:numPr>
                <w:ilvl w:val="0"/>
                <w:numId w:val="31"/>
              </w:numPr>
              <w:autoSpaceDE w:val="0"/>
              <w:autoSpaceDN w:val="0"/>
              <w:adjustRightInd w:val="0"/>
              <w:spacing w:line="400" w:lineRule="exact"/>
              <w:ind w:leftChars="0" w:left="603" w:hanging="197"/>
              <w:jc w:val="both"/>
              <w:rPr>
                <w:rFonts w:ascii="標楷體" w:eastAsia="標楷體" w:hAnsi="標楷體" w:cs="DFMing-Lt-HK-BF"/>
                <w:color w:val="000000" w:themeColor="text1"/>
                <w:kern w:val="0"/>
              </w:rPr>
            </w:pPr>
            <w:r w:rsidRPr="008F7D5C">
              <w:rPr>
                <w:rFonts w:ascii="標楷體" w:eastAsia="標楷體" w:hAnsi="標楷體" w:cs="TimesNewRoman"/>
                <w:color w:val="000000" w:themeColor="text1"/>
                <w:kern w:val="0"/>
              </w:rPr>
              <w:t>104</w:t>
            </w:r>
            <w:r w:rsidR="00A44C31" w:rsidRPr="008F7D5C">
              <w:rPr>
                <w:rFonts w:ascii="標楷體" w:eastAsia="標楷體" w:hAnsi="標楷體" w:cs="DFMing-Lt-HK-BF" w:hint="eastAsia"/>
                <w:color w:val="000000" w:themeColor="text1"/>
                <w:kern w:val="0"/>
              </w:rPr>
              <w:t>年</w:t>
            </w:r>
            <w:r w:rsidRPr="008F7D5C">
              <w:rPr>
                <w:rFonts w:ascii="標楷體" w:eastAsia="標楷體" w:hAnsi="標楷體" w:cs="TimesNewRoman"/>
                <w:color w:val="000000" w:themeColor="text1"/>
                <w:kern w:val="0"/>
              </w:rPr>
              <w:t>6</w:t>
            </w:r>
            <w:r w:rsidR="00A44C31" w:rsidRPr="008F7D5C">
              <w:rPr>
                <w:rFonts w:ascii="標楷體" w:eastAsia="標楷體" w:hAnsi="標楷體" w:cs="DFMing-Lt-HK-BF" w:hint="eastAsia"/>
                <w:color w:val="000000" w:themeColor="text1"/>
                <w:kern w:val="0"/>
              </w:rPr>
              <w:t>月公布「專科以上學校兼任助理勞動權益保障指導原則」與「專科以上學校強化學生兼任助理學習與勞動權益保障處理原則」，將學生兼任助理分類為「</w:t>
            </w:r>
            <w:proofErr w:type="gramStart"/>
            <w:r w:rsidR="00A44C31" w:rsidRPr="008F7D5C">
              <w:rPr>
                <w:rFonts w:ascii="標楷體" w:eastAsia="標楷體" w:hAnsi="標楷體" w:cs="DFMing-Lt-HK-BF" w:hint="eastAsia"/>
                <w:color w:val="000000" w:themeColor="text1"/>
                <w:kern w:val="0"/>
              </w:rPr>
              <w:t>僱傭</w:t>
            </w:r>
            <w:proofErr w:type="gramEnd"/>
            <w:r w:rsidR="00A44C31" w:rsidRPr="008F7D5C">
              <w:rPr>
                <w:rFonts w:ascii="標楷體" w:eastAsia="標楷體" w:hAnsi="標楷體" w:cs="DFMing-Lt-HK-BF" w:hint="eastAsia"/>
                <w:color w:val="000000" w:themeColor="text1"/>
                <w:kern w:val="0"/>
              </w:rPr>
              <w:t>」及「學習」二種型態，「</w:t>
            </w:r>
            <w:proofErr w:type="gramStart"/>
            <w:r w:rsidR="00A44C31" w:rsidRPr="008F7D5C">
              <w:rPr>
                <w:rFonts w:ascii="標楷體" w:eastAsia="標楷體" w:hAnsi="標楷體" w:cs="DFMing-Lt-HK-BF" w:hint="eastAsia"/>
                <w:color w:val="000000" w:themeColor="text1"/>
                <w:kern w:val="0"/>
              </w:rPr>
              <w:t>僱傭</w:t>
            </w:r>
            <w:proofErr w:type="gramEnd"/>
            <w:r w:rsidR="00A44C31" w:rsidRPr="008F7D5C">
              <w:rPr>
                <w:rFonts w:ascii="標楷體" w:eastAsia="標楷體" w:hAnsi="標楷體" w:cs="DFMing-Lt-HK-BF" w:hint="eastAsia"/>
                <w:color w:val="000000" w:themeColor="text1"/>
                <w:kern w:val="0"/>
              </w:rPr>
              <w:t>」型兼任助理依規定納保，「學習」型態則不在納保範圍，無法確實保障兼任助理的工作權益。</w:t>
            </w:r>
          </w:p>
          <w:p w:rsidR="00A44C31" w:rsidRPr="008F7D5C" w:rsidRDefault="003034E6" w:rsidP="008F7D5C">
            <w:pPr>
              <w:autoSpaceDE w:val="0"/>
              <w:autoSpaceDN w:val="0"/>
              <w:adjustRightInd w:val="0"/>
              <w:spacing w:line="400" w:lineRule="exact"/>
              <w:ind w:leftChars="250" w:left="600" w:firstLine="1"/>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 xml:space="preserve">    教育部將兼任助理分類為「</w:t>
            </w:r>
            <w:proofErr w:type="gramStart"/>
            <w:r w:rsidRPr="008F7D5C">
              <w:rPr>
                <w:rFonts w:ascii="標楷體" w:eastAsia="標楷體" w:hAnsi="標楷體" w:cs="DFMing-Lt-HK-BF" w:hint="eastAsia"/>
                <w:color w:val="000000" w:themeColor="text1"/>
                <w:kern w:val="0"/>
              </w:rPr>
              <w:t>僱傭</w:t>
            </w:r>
            <w:proofErr w:type="gramEnd"/>
            <w:r w:rsidRPr="008F7D5C">
              <w:rPr>
                <w:rFonts w:ascii="標楷體" w:eastAsia="標楷體" w:hAnsi="標楷體" w:cs="DFMing-Lt-HK-BF" w:hint="eastAsia"/>
                <w:color w:val="000000" w:themeColor="text1"/>
                <w:kern w:val="0"/>
              </w:rPr>
              <w:t>」及「學習」二種型態，實際判定卻由</w:t>
            </w:r>
            <w:proofErr w:type="gramStart"/>
            <w:r w:rsidRPr="008F7D5C">
              <w:rPr>
                <w:rFonts w:ascii="標楷體" w:eastAsia="標楷體" w:hAnsi="標楷體" w:cs="DFMing-Lt-HK-BF" w:hint="eastAsia"/>
                <w:color w:val="000000" w:themeColor="text1"/>
                <w:kern w:val="0"/>
              </w:rPr>
              <w:t>各校另定</w:t>
            </w:r>
            <w:proofErr w:type="gramEnd"/>
            <w:r w:rsidRPr="008F7D5C">
              <w:rPr>
                <w:rFonts w:ascii="標楷體" w:eastAsia="標楷體" w:hAnsi="標楷體" w:cs="DFMing-Lt-HK-BF" w:hint="eastAsia"/>
                <w:color w:val="000000" w:themeColor="text1"/>
                <w:kern w:val="0"/>
              </w:rPr>
              <w:t>標準，造成許多學校助理出現以實習、師徒制或學習型助理等方案，排除助理納入勞保之適用，損失年資與相關勞保權益，</w:t>
            </w:r>
            <w:proofErr w:type="gramStart"/>
            <w:r w:rsidRPr="008F7D5C">
              <w:rPr>
                <w:rFonts w:ascii="標楷體" w:eastAsia="標楷體" w:hAnsi="標楷體" w:cs="DFMing-Lt-HK-BF" w:hint="eastAsia"/>
                <w:color w:val="000000" w:themeColor="text1"/>
                <w:kern w:val="0"/>
              </w:rPr>
              <w:t>勞動部應會同</w:t>
            </w:r>
            <w:proofErr w:type="gramEnd"/>
            <w:r w:rsidRPr="008F7D5C">
              <w:rPr>
                <w:rFonts w:ascii="標楷體" w:eastAsia="標楷體" w:hAnsi="標楷體" w:cs="DFMing-Lt-HK-BF" w:hint="eastAsia"/>
                <w:color w:val="000000" w:themeColor="text1"/>
                <w:kern w:val="0"/>
              </w:rPr>
              <w:t>教育部全面檢討此</w:t>
            </w:r>
            <w:proofErr w:type="gramStart"/>
            <w:r w:rsidRPr="008F7D5C">
              <w:rPr>
                <w:rFonts w:ascii="標楷體" w:eastAsia="標楷體" w:hAnsi="標楷體" w:cs="DFMing-Lt-HK-BF" w:hint="eastAsia"/>
                <w:color w:val="000000" w:themeColor="text1"/>
                <w:kern w:val="0"/>
              </w:rPr>
              <w:t>況</w:t>
            </w:r>
            <w:proofErr w:type="gramEnd"/>
            <w:r w:rsidRPr="008F7D5C">
              <w:rPr>
                <w:rFonts w:ascii="標楷體" w:eastAsia="標楷體" w:hAnsi="標楷體" w:cs="DFMing-Lt-HK-BF" w:hint="eastAsia"/>
                <w:color w:val="000000" w:themeColor="text1"/>
                <w:kern w:val="0"/>
              </w:rPr>
              <w:t>，保障學生兼任助理之勞動與學習權益。</w:t>
            </w:r>
          </w:p>
          <w:p w:rsidR="001D6BE2" w:rsidRPr="008F7D5C" w:rsidRDefault="001D6BE2" w:rsidP="008F7D5C">
            <w:pPr>
              <w:autoSpaceDE w:val="0"/>
              <w:autoSpaceDN w:val="0"/>
              <w:adjustRightInd w:val="0"/>
              <w:spacing w:line="400" w:lineRule="exact"/>
              <w:ind w:leftChars="250" w:left="600" w:firstLine="1"/>
              <w:jc w:val="both"/>
              <w:rPr>
                <w:rFonts w:ascii="標楷體" w:eastAsia="標楷體" w:hAnsi="標楷體" w:cs="DFMing-Lt-HK-BF"/>
                <w:color w:val="000000" w:themeColor="text1"/>
                <w:kern w:val="0"/>
              </w:rPr>
            </w:pPr>
          </w:p>
          <w:p w:rsidR="00D07EBB" w:rsidRPr="008F7D5C" w:rsidRDefault="001D6BE2" w:rsidP="008F7D5C">
            <w:pPr>
              <w:pStyle w:val="a9"/>
              <w:numPr>
                <w:ilvl w:val="0"/>
                <w:numId w:val="31"/>
              </w:numPr>
              <w:autoSpaceDE w:val="0"/>
              <w:autoSpaceDN w:val="0"/>
              <w:adjustRightInd w:val="0"/>
              <w:spacing w:line="400" w:lineRule="exact"/>
              <w:ind w:leftChars="0" w:left="603" w:hanging="284"/>
              <w:jc w:val="both"/>
              <w:rPr>
                <w:rFonts w:eastAsia="標楷體"/>
                <w:color w:val="000000" w:themeColor="text1"/>
                <w:kern w:val="0"/>
              </w:rPr>
            </w:pPr>
            <w:r w:rsidRPr="008F7D5C">
              <w:rPr>
                <w:rFonts w:ascii="標楷體" w:eastAsia="標楷體" w:hAnsi="標楷體" w:cs="DFMing-Lt-HK-BF" w:hint="eastAsia"/>
                <w:color w:val="000000" w:themeColor="text1"/>
                <w:kern w:val="0"/>
              </w:rPr>
              <w:t>有</w:t>
            </w:r>
            <w:proofErr w:type="gramStart"/>
            <w:r w:rsidRPr="008F7D5C">
              <w:rPr>
                <w:rFonts w:ascii="標楷體" w:eastAsia="標楷體" w:hAnsi="標楷體" w:cs="DFMing-Lt-HK-BF" w:hint="eastAsia"/>
                <w:color w:val="000000" w:themeColor="text1"/>
                <w:kern w:val="0"/>
              </w:rPr>
              <w:t>鑑</w:t>
            </w:r>
            <w:proofErr w:type="gramEnd"/>
            <w:r w:rsidRPr="008F7D5C">
              <w:rPr>
                <w:rFonts w:ascii="標楷體" w:eastAsia="標楷體" w:hAnsi="標楷體" w:cs="DFMing-Lt-HK-BF" w:hint="eastAsia"/>
                <w:color w:val="000000" w:themeColor="text1"/>
                <w:kern w:val="0"/>
              </w:rPr>
              <w:t>於國人申請自然人憑證人數已超過</w:t>
            </w:r>
            <w:r w:rsidR="002E2966" w:rsidRPr="008F7D5C">
              <w:rPr>
                <w:rFonts w:ascii="標楷體" w:eastAsia="標楷體" w:hAnsi="標楷體" w:cs="TimesNewRoman"/>
                <w:color w:val="000000" w:themeColor="text1"/>
                <w:kern w:val="0"/>
              </w:rPr>
              <w:t>500</w:t>
            </w:r>
            <w:r w:rsidRPr="008F7D5C">
              <w:rPr>
                <w:rFonts w:ascii="標楷體" w:eastAsia="標楷體" w:hAnsi="標楷體" w:cs="DFMing-Lt-HK-BF" w:hint="eastAsia"/>
                <w:color w:val="000000" w:themeColor="text1"/>
                <w:kern w:val="0"/>
              </w:rPr>
              <w:t>萬人，勞動部勞工保險局應加強</w:t>
            </w:r>
            <w:r w:rsidR="002E2966" w:rsidRPr="008F7D5C">
              <w:rPr>
                <w:rFonts w:ascii="標楷體" w:eastAsia="標楷體" w:hAnsi="標楷體" w:cs="TimesNewRoman"/>
                <w:color w:val="000000" w:themeColor="text1"/>
                <w:kern w:val="0"/>
              </w:rPr>
              <w:t>e</w:t>
            </w:r>
            <w:r w:rsidRPr="008F7D5C">
              <w:rPr>
                <w:rFonts w:ascii="標楷體" w:eastAsia="標楷體" w:hAnsi="標楷體" w:cs="DFMing-Lt-HK-BF" w:hint="eastAsia"/>
                <w:color w:val="000000" w:themeColor="text1"/>
                <w:kern w:val="0"/>
              </w:rPr>
              <w:t>化服務系統，以利</w:t>
            </w:r>
            <w:proofErr w:type="gramStart"/>
            <w:r w:rsidRPr="008F7D5C">
              <w:rPr>
                <w:rFonts w:ascii="標楷體" w:eastAsia="標楷體" w:hAnsi="標楷體" w:cs="DFMing-Lt-HK-BF" w:hint="eastAsia"/>
                <w:color w:val="000000" w:themeColor="text1"/>
                <w:kern w:val="0"/>
              </w:rPr>
              <w:t>民眾線上申辦</w:t>
            </w:r>
            <w:proofErr w:type="gramEnd"/>
            <w:r w:rsidRPr="008F7D5C">
              <w:rPr>
                <w:rFonts w:ascii="標楷體" w:eastAsia="標楷體" w:hAnsi="標楷體" w:cs="DFMing-Lt-HK-BF" w:hint="eastAsia"/>
                <w:color w:val="000000" w:themeColor="text1"/>
                <w:kern w:val="0"/>
              </w:rPr>
              <w:t>業務，簡化申請手續，並加強宣導，增加自然人憑證使用成效。</w:t>
            </w:r>
          </w:p>
        </w:tc>
        <w:tc>
          <w:tcPr>
            <w:tcW w:w="4537" w:type="dxa"/>
          </w:tcPr>
          <w:p w:rsidR="00243B13" w:rsidRPr="008F7D5C" w:rsidRDefault="00243B13" w:rsidP="008F7D5C">
            <w:pPr>
              <w:spacing w:line="400" w:lineRule="exact"/>
              <w:jc w:val="both"/>
              <w:rPr>
                <w:rFonts w:eastAsia="標楷體"/>
                <w:color w:val="000000" w:themeColor="text1"/>
              </w:rPr>
            </w:pPr>
          </w:p>
          <w:p w:rsidR="00243B13" w:rsidRPr="00A531B5" w:rsidRDefault="00243B13" w:rsidP="008F7D5C">
            <w:pPr>
              <w:spacing w:line="400" w:lineRule="exact"/>
              <w:jc w:val="both"/>
              <w:rPr>
                <w:rFonts w:eastAsia="標楷體"/>
                <w:color w:val="FF0000"/>
              </w:rPr>
            </w:pPr>
          </w:p>
          <w:p w:rsidR="00243B13" w:rsidRDefault="00243B13" w:rsidP="008F7D5C">
            <w:pPr>
              <w:spacing w:line="400" w:lineRule="exact"/>
              <w:jc w:val="both"/>
              <w:rPr>
                <w:rFonts w:eastAsia="標楷體"/>
                <w:color w:val="000000" w:themeColor="text1"/>
              </w:rPr>
            </w:pPr>
          </w:p>
          <w:p w:rsidR="006E467B" w:rsidRPr="008F7D5C" w:rsidRDefault="006E467B" w:rsidP="008F7D5C">
            <w:pPr>
              <w:spacing w:line="400" w:lineRule="exact"/>
              <w:jc w:val="both"/>
              <w:rPr>
                <w:rFonts w:eastAsia="標楷體"/>
                <w:color w:val="000000" w:themeColor="text1"/>
              </w:rPr>
            </w:pPr>
          </w:p>
          <w:p w:rsidR="006E467B" w:rsidRPr="006E467B" w:rsidRDefault="00EC1C7C" w:rsidP="006E467B">
            <w:pPr>
              <w:spacing w:line="400" w:lineRule="exact"/>
              <w:jc w:val="both"/>
              <w:rPr>
                <w:rFonts w:eastAsia="標楷體"/>
                <w:color w:val="000000" w:themeColor="text1"/>
              </w:rPr>
            </w:pPr>
            <w:proofErr w:type="gramStart"/>
            <w:r>
              <w:rPr>
                <w:rFonts w:eastAsia="標楷體" w:hint="eastAsia"/>
                <w:color w:val="000000" w:themeColor="text1"/>
              </w:rPr>
              <w:t>勞動</w:t>
            </w:r>
            <w:r w:rsidR="006E467B" w:rsidRPr="006E467B">
              <w:rPr>
                <w:rFonts w:eastAsia="標楷體" w:hint="eastAsia"/>
                <w:color w:val="000000" w:themeColor="text1"/>
              </w:rPr>
              <w:t>部為明確</w:t>
            </w:r>
            <w:proofErr w:type="gramEnd"/>
            <w:r w:rsidR="006E467B" w:rsidRPr="006E467B">
              <w:rPr>
                <w:rFonts w:eastAsia="標楷體" w:hint="eastAsia"/>
                <w:color w:val="000000" w:themeColor="text1"/>
              </w:rPr>
              <w:t>勞動派遣及勞務承攬之定義，已將二者定義於</w:t>
            </w:r>
            <w:r w:rsidR="006E467B" w:rsidRPr="006E467B">
              <w:rPr>
                <w:rFonts w:eastAsia="標楷體" w:hint="eastAsia"/>
                <w:color w:val="000000" w:themeColor="text1"/>
              </w:rPr>
              <w:t>104</w:t>
            </w:r>
            <w:r w:rsidR="006E467B" w:rsidRPr="006E467B">
              <w:rPr>
                <w:rFonts w:eastAsia="標楷體" w:hint="eastAsia"/>
                <w:color w:val="000000" w:themeColor="text1"/>
              </w:rPr>
              <w:t>年</w:t>
            </w:r>
            <w:r w:rsidR="006E467B" w:rsidRPr="006E467B">
              <w:rPr>
                <w:rFonts w:eastAsia="標楷體" w:hint="eastAsia"/>
                <w:color w:val="000000" w:themeColor="text1"/>
              </w:rPr>
              <w:t>4</w:t>
            </w:r>
            <w:r w:rsidR="006E467B" w:rsidRPr="006E467B">
              <w:rPr>
                <w:rFonts w:eastAsia="標楷體" w:hint="eastAsia"/>
                <w:color w:val="000000" w:themeColor="text1"/>
              </w:rPr>
              <w:t>月</w:t>
            </w:r>
            <w:r w:rsidR="006E467B" w:rsidRPr="006E467B">
              <w:rPr>
                <w:rFonts w:eastAsia="標楷體" w:hint="eastAsia"/>
                <w:color w:val="000000" w:themeColor="text1"/>
              </w:rPr>
              <w:t>22</w:t>
            </w:r>
            <w:r w:rsidR="006E467B" w:rsidRPr="006E467B">
              <w:rPr>
                <w:rFonts w:eastAsia="標楷體" w:hint="eastAsia"/>
                <w:color w:val="000000" w:themeColor="text1"/>
              </w:rPr>
              <w:t>日以勞動關</w:t>
            </w:r>
            <w:r w:rsidR="006E467B" w:rsidRPr="006E467B">
              <w:rPr>
                <w:rFonts w:eastAsia="標楷體" w:hint="eastAsia"/>
                <w:color w:val="000000" w:themeColor="text1"/>
              </w:rPr>
              <w:t>2</w:t>
            </w:r>
            <w:r w:rsidR="006E467B" w:rsidRPr="006E467B">
              <w:rPr>
                <w:rFonts w:eastAsia="標楷體" w:hint="eastAsia"/>
                <w:color w:val="000000" w:themeColor="text1"/>
              </w:rPr>
              <w:t>字第</w:t>
            </w:r>
            <w:r w:rsidR="006E467B" w:rsidRPr="006E467B">
              <w:rPr>
                <w:rFonts w:eastAsia="標楷體" w:hint="eastAsia"/>
                <w:color w:val="000000" w:themeColor="text1"/>
              </w:rPr>
              <w:t>1040125914</w:t>
            </w:r>
            <w:r w:rsidR="006E467B" w:rsidRPr="006E467B">
              <w:rPr>
                <w:rFonts w:eastAsia="標楷體" w:hint="eastAsia"/>
                <w:color w:val="000000" w:themeColor="text1"/>
              </w:rPr>
              <w:t>號函送行政院各部會作為辦理相關採購案件之參照。又為強化機關內承攬人派駐勞工之勞動權益，業於</w:t>
            </w:r>
            <w:r w:rsidR="006E467B" w:rsidRPr="006E467B">
              <w:rPr>
                <w:rFonts w:eastAsia="標楷體" w:hint="eastAsia"/>
                <w:color w:val="000000" w:themeColor="text1"/>
              </w:rPr>
              <w:t>105</w:t>
            </w:r>
            <w:r w:rsidR="006E467B" w:rsidRPr="006E467B">
              <w:rPr>
                <w:rFonts w:eastAsia="標楷體" w:hint="eastAsia"/>
                <w:color w:val="000000" w:themeColor="text1"/>
              </w:rPr>
              <w:t>年</w:t>
            </w:r>
            <w:r w:rsidR="006E467B" w:rsidRPr="006E467B">
              <w:rPr>
                <w:rFonts w:eastAsia="標楷體" w:hint="eastAsia"/>
                <w:color w:val="000000" w:themeColor="text1"/>
              </w:rPr>
              <w:t>2</w:t>
            </w:r>
            <w:r w:rsidR="006E467B" w:rsidRPr="006E467B">
              <w:rPr>
                <w:rFonts w:eastAsia="標楷體" w:hint="eastAsia"/>
                <w:color w:val="000000" w:themeColor="text1"/>
              </w:rPr>
              <w:t>月</w:t>
            </w:r>
            <w:r w:rsidR="006E467B" w:rsidRPr="006E467B">
              <w:rPr>
                <w:rFonts w:eastAsia="標楷體" w:hint="eastAsia"/>
                <w:color w:val="000000" w:themeColor="text1"/>
              </w:rPr>
              <w:t>4</w:t>
            </w:r>
            <w:r w:rsidR="006E467B" w:rsidRPr="006E467B">
              <w:rPr>
                <w:rFonts w:eastAsia="標楷體" w:hint="eastAsia"/>
                <w:color w:val="000000" w:themeColor="text1"/>
              </w:rPr>
              <w:t>日</w:t>
            </w:r>
            <w:proofErr w:type="gramStart"/>
            <w:r w:rsidR="006E467B" w:rsidRPr="006E467B">
              <w:rPr>
                <w:rFonts w:eastAsia="標楷體" w:hint="eastAsia"/>
                <w:color w:val="000000" w:themeColor="text1"/>
              </w:rPr>
              <w:t>研</w:t>
            </w:r>
            <w:proofErr w:type="gramEnd"/>
            <w:r w:rsidR="006E467B" w:rsidRPr="006E467B">
              <w:rPr>
                <w:rFonts w:eastAsia="標楷體" w:hint="eastAsia"/>
                <w:color w:val="000000" w:themeColor="text1"/>
              </w:rPr>
              <w:t>訂「政府機關</w:t>
            </w:r>
            <w:r w:rsidR="006E467B" w:rsidRPr="006E467B">
              <w:rPr>
                <w:rFonts w:eastAsia="標楷體" w:hint="eastAsia"/>
                <w:color w:val="000000" w:themeColor="text1"/>
              </w:rPr>
              <w:t>(</w:t>
            </w:r>
            <w:r w:rsidR="006E467B" w:rsidRPr="006E467B">
              <w:rPr>
                <w:rFonts w:eastAsia="標楷體" w:hint="eastAsia"/>
                <w:color w:val="000000" w:themeColor="text1"/>
              </w:rPr>
              <w:t>構</w:t>
            </w:r>
            <w:r w:rsidR="006E467B" w:rsidRPr="006E467B">
              <w:rPr>
                <w:rFonts w:eastAsia="標楷體" w:hint="eastAsia"/>
                <w:color w:val="000000" w:themeColor="text1"/>
              </w:rPr>
              <w:t>)</w:t>
            </w:r>
            <w:r w:rsidR="006E467B" w:rsidRPr="006E467B">
              <w:rPr>
                <w:rFonts w:eastAsia="標楷體" w:hint="eastAsia"/>
                <w:color w:val="000000" w:themeColor="text1"/>
              </w:rPr>
              <w:t>運用勞務承攬參考原則」提供各機關作為辦理勞務承攬採購案之參考依據。</w:t>
            </w:r>
          </w:p>
          <w:p w:rsidR="00B40F57" w:rsidRDefault="00B40F57" w:rsidP="006E467B">
            <w:pPr>
              <w:spacing w:line="400" w:lineRule="exact"/>
              <w:jc w:val="both"/>
              <w:rPr>
                <w:rFonts w:eastAsia="標楷體"/>
                <w:color w:val="000000" w:themeColor="text1"/>
              </w:rPr>
            </w:pPr>
          </w:p>
          <w:p w:rsidR="00243B13" w:rsidRPr="008F7D5C" w:rsidRDefault="00420BCF" w:rsidP="008F7D5C">
            <w:pPr>
              <w:spacing w:line="400" w:lineRule="exact"/>
              <w:jc w:val="both"/>
              <w:rPr>
                <w:rFonts w:eastAsia="標楷體"/>
                <w:color w:val="000000" w:themeColor="text1"/>
              </w:rPr>
            </w:pPr>
            <w:r>
              <w:rPr>
                <w:rFonts w:ascii="標楷體" w:eastAsia="標楷體" w:hAnsi="標楷體" w:hint="eastAsia"/>
                <w:color w:val="000000" w:themeColor="text1"/>
              </w:rPr>
              <w:t>勞動</w:t>
            </w:r>
            <w:r w:rsidRPr="008F6473">
              <w:rPr>
                <w:rFonts w:ascii="標楷體" w:eastAsia="標楷體" w:hAnsi="標楷體" w:hint="eastAsia"/>
                <w:color w:val="000000" w:themeColor="text1"/>
              </w:rPr>
              <w:t>部</w:t>
            </w:r>
            <w:proofErr w:type="gramStart"/>
            <w:r w:rsidRPr="008F6473">
              <w:rPr>
                <w:rFonts w:ascii="標楷體" w:eastAsia="標楷體" w:hAnsi="標楷體" w:hint="eastAsia"/>
                <w:color w:val="000000" w:themeColor="text1"/>
              </w:rPr>
              <w:t>105</w:t>
            </w:r>
            <w:proofErr w:type="gramEnd"/>
            <w:r w:rsidRPr="008F6473">
              <w:rPr>
                <w:rFonts w:ascii="標楷體" w:eastAsia="標楷體" w:hAnsi="標楷體" w:hint="eastAsia"/>
                <w:color w:val="000000" w:themeColor="text1"/>
              </w:rPr>
              <w:t>年度業已蒐集國外各主要國家（地區）相關法制及資料、分析最低工資審議制度主要涵蓋面向、召開數場次</w:t>
            </w:r>
            <w:proofErr w:type="gramStart"/>
            <w:r w:rsidRPr="008F6473">
              <w:rPr>
                <w:rFonts w:ascii="標楷體" w:eastAsia="標楷體" w:hAnsi="標楷體" w:hint="eastAsia"/>
                <w:color w:val="000000" w:themeColor="text1"/>
              </w:rPr>
              <w:t>研</w:t>
            </w:r>
            <w:proofErr w:type="gramEnd"/>
            <w:r w:rsidRPr="008F6473">
              <w:rPr>
                <w:rFonts w:ascii="標楷體" w:eastAsia="標楷體" w:hAnsi="標楷體" w:hint="eastAsia"/>
                <w:color w:val="000000" w:themeColor="text1"/>
              </w:rPr>
              <w:t>商、座談會議，將持續會商各界意見，審慎</w:t>
            </w:r>
            <w:proofErr w:type="gramStart"/>
            <w:r w:rsidRPr="008F6473">
              <w:rPr>
                <w:rFonts w:ascii="標楷體" w:eastAsia="標楷體" w:hAnsi="標楷體" w:hint="eastAsia"/>
                <w:color w:val="000000" w:themeColor="text1"/>
              </w:rPr>
              <w:t>研</w:t>
            </w:r>
            <w:proofErr w:type="gramEnd"/>
            <w:r w:rsidRPr="008F6473">
              <w:rPr>
                <w:rFonts w:ascii="標楷體" w:eastAsia="標楷體" w:hAnsi="標楷體" w:hint="eastAsia"/>
                <w:color w:val="000000" w:themeColor="text1"/>
              </w:rPr>
              <w:t>擬，冀能獲致共識，儘速完成草案報請行政院審查。</w:t>
            </w: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6E467B" w:rsidRPr="006E467B" w:rsidRDefault="00EA658D" w:rsidP="006E467B">
            <w:pPr>
              <w:spacing w:line="400" w:lineRule="exact"/>
              <w:jc w:val="both"/>
              <w:rPr>
                <w:rFonts w:eastAsia="標楷體"/>
                <w:color w:val="000000" w:themeColor="text1"/>
              </w:rPr>
            </w:pPr>
            <w:r>
              <w:rPr>
                <w:rFonts w:eastAsia="標楷體" w:hint="eastAsia"/>
                <w:color w:val="000000" w:themeColor="text1"/>
              </w:rPr>
              <w:t>勞動部</w:t>
            </w:r>
            <w:r w:rsidR="006E467B" w:rsidRPr="006E467B">
              <w:rPr>
                <w:rFonts w:eastAsia="標楷體" w:hint="eastAsia"/>
                <w:color w:val="000000" w:themeColor="text1"/>
              </w:rPr>
              <w:t>遵照辦理。</w:t>
            </w: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A531B5" w:rsidRPr="00A531B5" w:rsidRDefault="008F7D5C" w:rsidP="00A531B5">
            <w:pPr>
              <w:spacing w:line="400" w:lineRule="exact"/>
              <w:jc w:val="both"/>
              <w:rPr>
                <w:rFonts w:eastAsia="標楷體"/>
                <w:color w:val="FF0000"/>
              </w:rPr>
            </w:pPr>
            <w:r w:rsidRPr="008F7D5C">
              <w:rPr>
                <w:rFonts w:eastAsia="標楷體" w:hint="eastAsia"/>
                <w:color w:val="000000" w:themeColor="text1"/>
              </w:rPr>
              <w:t xml:space="preserve">    </w:t>
            </w:r>
            <w:proofErr w:type="gramStart"/>
            <w:r w:rsidR="00E14119" w:rsidRPr="008F7D5C">
              <w:rPr>
                <w:rFonts w:eastAsia="標楷體" w:hint="eastAsia"/>
                <w:color w:val="000000" w:themeColor="text1"/>
              </w:rPr>
              <w:t>勞動部為檢討</w:t>
            </w:r>
            <w:proofErr w:type="gramEnd"/>
            <w:r w:rsidR="00E14119" w:rsidRPr="008F7D5C">
              <w:rPr>
                <w:rFonts w:eastAsia="標楷體" w:hint="eastAsia"/>
                <w:color w:val="000000" w:themeColor="text1"/>
              </w:rPr>
              <w:t>兼任助理指導原則，已蒐集工會、學校及學生之意見後，於</w:t>
            </w:r>
            <w:r w:rsidR="00E14119" w:rsidRPr="008F7D5C">
              <w:rPr>
                <w:rFonts w:eastAsia="標楷體" w:hint="eastAsia"/>
                <w:color w:val="000000" w:themeColor="text1"/>
              </w:rPr>
              <w:t>105</w:t>
            </w:r>
            <w:r w:rsidR="00E14119" w:rsidRPr="008F7D5C">
              <w:rPr>
                <w:rFonts w:eastAsia="標楷體" w:hint="eastAsia"/>
                <w:color w:val="000000" w:themeColor="text1"/>
              </w:rPr>
              <w:t>年</w:t>
            </w:r>
            <w:r w:rsidR="00E14119" w:rsidRPr="008F7D5C">
              <w:rPr>
                <w:rFonts w:eastAsia="標楷體" w:hint="eastAsia"/>
                <w:color w:val="000000" w:themeColor="text1"/>
              </w:rPr>
              <w:t>9</w:t>
            </w:r>
            <w:r w:rsidR="00E14119" w:rsidRPr="008F7D5C">
              <w:rPr>
                <w:rFonts w:eastAsia="標楷體" w:hint="eastAsia"/>
                <w:color w:val="000000" w:themeColor="text1"/>
              </w:rPr>
              <w:t>月召開</w:t>
            </w:r>
            <w:r w:rsidR="00E14119" w:rsidRPr="008F7D5C">
              <w:rPr>
                <w:rFonts w:eastAsia="標楷體" w:hint="eastAsia"/>
                <w:color w:val="000000" w:themeColor="text1"/>
              </w:rPr>
              <w:t>2</w:t>
            </w:r>
            <w:r w:rsidR="00E14119" w:rsidRPr="008F7D5C">
              <w:rPr>
                <w:rFonts w:eastAsia="標楷體" w:hint="eastAsia"/>
                <w:color w:val="000000" w:themeColor="text1"/>
              </w:rPr>
              <w:t>次檢討會議，並配合教育部檢討及明確學習範疇。</w:t>
            </w:r>
          </w:p>
          <w:p w:rsidR="00E14119" w:rsidRPr="008F7D5C" w:rsidRDefault="00E14119"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Default="00E75E1E" w:rsidP="008F7D5C">
            <w:pPr>
              <w:spacing w:line="400" w:lineRule="exact"/>
              <w:jc w:val="both"/>
              <w:rPr>
                <w:rFonts w:eastAsia="標楷體"/>
                <w:color w:val="000000" w:themeColor="text1"/>
              </w:rPr>
            </w:pPr>
          </w:p>
          <w:p w:rsidR="001F0B97" w:rsidRPr="001F0B97" w:rsidRDefault="001F0B97" w:rsidP="008F7D5C">
            <w:pPr>
              <w:spacing w:line="400" w:lineRule="exact"/>
              <w:jc w:val="both"/>
              <w:rPr>
                <w:rFonts w:eastAsia="標楷體"/>
                <w:color w:val="000000" w:themeColor="text1"/>
              </w:rPr>
            </w:pPr>
          </w:p>
          <w:p w:rsidR="00E75E1E" w:rsidRPr="008F7D5C" w:rsidRDefault="00D033C0" w:rsidP="008F7D5C">
            <w:pPr>
              <w:spacing w:line="400" w:lineRule="exact"/>
              <w:jc w:val="both"/>
              <w:rPr>
                <w:rFonts w:eastAsia="標楷體"/>
                <w:color w:val="000000" w:themeColor="text1"/>
              </w:rPr>
            </w:pPr>
            <w:r w:rsidRPr="008F7D5C">
              <w:rPr>
                <w:rFonts w:eastAsia="標楷體" w:hint="eastAsia"/>
                <w:color w:val="000000" w:themeColor="text1"/>
              </w:rPr>
              <w:t>非本基金主管業務</w:t>
            </w:r>
            <w:r w:rsidR="00A66521">
              <w:rPr>
                <w:rFonts w:eastAsia="標楷體" w:hint="eastAsia"/>
                <w:color w:val="000000" w:themeColor="text1"/>
              </w:rPr>
              <w:t>。</w:t>
            </w: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75E1E" w:rsidRPr="008F7D5C" w:rsidRDefault="00E75E1E" w:rsidP="008F7D5C">
            <w:pPr>
              <w:spacing w:line="400" w:lineRule="exact"/>
              <w:jc w:val="both"/>
              <w:rPr>
                <w:rFonts w:eastAsia="標楷體"/>
                <w:color w:val="000000" w:themeColor="text1"/>
              </w:rPr>
            </w:pPr>
          </w:p>
          <w:p w:rsidR="00E14119" w:rsidRPr="008F7D5C" w:rsidRDefault="00E14119" w:rsidP="008F7D5C">
            <w:pPr>
              <w:spacing w:line="400" w:lineRule="exact"/>
              <w:ind w:left="264" w:hangingChars="110" w:hanging="264"/>
              <w:jc w:val="both"/>
              <w:rPr>
                <w:rFonts w:ascii="標楷體" w:eastAsia="標楷體" w:hAnsi="標楷體"/>
                <w:color w:val="000000" w:themeColor="text1"/>
              </w:rPr>
            </w:pPr>
            <w:r w:rsidRPr="008F7D5C">
              <w:rPr>
                <w:rFonts w:ascii="標楷體" w:eastAsia="標楷體" w:hAnsi="標楷體" w:hint="eastAsia"/>
                <w:color w:val="000000" w:themeColor="text1"/>
              </w:rPr>
              <w:t>一、國內委託部分</w:t>
            </w:r>
          </w:p>
          <w:p w:rsidR="00E14119" w:rsidRPr="008F7D5C" w:rsidRDefault="00E14119" w:rsidP="008F7D5C">
            <w:pPr>
              <w:spacing w:line="400" w:lineRule="exact"/>
              <w:ind w:leftChars="-23" w:left="468" w:hangingChars="218" w:hanging="523"/>
              <w:jc w:val="both"/>
              <w:rPr>
                <w:rFonts w:ascii="標楷體" w:eastAsia="標楷體" w:hAnsi="標楷體"/>
                <w:color w:val="000000" w:themeColor="text1"/>
              </w:rPr>
            </w:pPr>
            <w:r w:rsidRPr="008F7D5C">
              <w:rPr>
                <w:rFonts w:ascii="標楷體" w:eastAsia="標楷體" w:hAnsi="標楷體" w:hint="eastAsia"/>
                <w:color w:val="000000" w:themeColor="text1"/>
              </w:rPr>
              <w:t>(</w:t>
            </w:r>
            <w:proofErr w:type="gramStart"/>
            <w:r w:rsidRPr="008F7D5C">
              <w:rPr>
                <w:rFonts w:ascii="標楷體" w:eastAsia="標楷體" w:hAnsi="標楷體" w:hint="eastAsia"/>
                <w:color w:val="000000" w:themeColor="text1"/>
              </w:rPr>
              <w:t>一</w:t>
            </w:r>
            <w:proofErr w:type="gramEnd"/>
            <w:r w:rsidRPr="008F7D5C">
              <w:rPr>
                <w:rFonts w:ascii="標楷體" w:eastAsia="標楷體" w:hAnsi="標楷體" w:hint="eastAsia"/>
                <w:color w:val="000000" w:themeColor="text1"/>
              </w:rPr>
              <w:t>)委外受託機構已考量風險分散避免過度集中：</w:t>
            </w:r>
          </w:p>
          <w:p w:rsidR="00E14119" w:rsidRPr="008F7D5C" w:rsidRDefault="00E14119" w:rsidP="008F7D5C">
            <w:pPr>
              <w:spacing w:line="400" w:lineRule="exact"/>
              <w:ind w:leftChars="201" w:left="482" w:firstLineChars="203" w:firstLine="487"/>
              <w:jc w:val="both"/>
              <w:rPr>
                <w:rFonts w:ascii="標楷體" w:eastAsia="標楷體" w:hAnsi="標楷體"/>
                <w:color w:val="000000" w:themeColor="text1"/>
              </w:rPr>
            </w:pPr>
            <w:r w:rsidRPr="008F7D5C">
              <w:rPr>
                <w:rFonts w:ascii="標楷體" w:eastAsia="標楷體" w:hAnsi="標楷體" w:hint="eastAsia"/>
                <w:color w:val="000000" w:themeColor="text1"/>
              </w:rPr>
              <w:t>為確保基金委託資產安全，勞動基金委託經營要點規定受託機構須符合一定之成立年限、管理規模、操作績效等資格條件，並經由專家學者組成之評審小組綜合評選，</w:t>
            </w:r>
            <w:proofErr w:type="gramStart"/>
            <w:r w:rsidRPr="008F7D5C">
              <w:rPr>
                <w:rFonts w:ascii="標楷體" w:eastAsia="標楷體" w:hAnsi="標楷體" w:hint="eastAsia"/>
                <w:color w:val="000000" w:themeColor="text1"/>
              </w:rPr>
              <w:t>此外，</w:t>
            </w:r>
            <w:proofErr w:type="gramEnd"/>
            <w:r w:rsidRPr="008F7D5C">
              <w:rPr>
                <w:rFonts w:ascii="標楷體" w:eastAsia="標楷體" w:hAnsi="標楷體" w:hint="eastAsia"/>
                <w:color w:val="000000" w:themeColor="text1"/>
              </w:rPr>
              <w:t>單一受託機構之受託經營分配額度，均不得超過委託當時基金委託總額度40%之限制，期以透過公開且嚴謹之程序，</w:t>
            </w:r>
            <w:proofErr w:type="gramStart"/>
            <w:r w:rsidRPr="008F7D5C">
              <w:rPr>
                <w:rFonts w:ascii="標楷體" w:eastAsia="標楷體" w:hAnsi="標楷體" w:hint="eastAsia"/>
                <w:color w:val="000000" w:themeColor="text1"/>
              </w:rPr>
              <w:t>篩選代操投信</w:t>
            </w:r>
            <w:proofErr w:type="gramEnd"/>
            <w:r w:rsidRPr="008F7D5C">
              <w:rPr>
                <w:rFonts w:ascii="標楷體" w:eastAsia="標楷體" w:hAnsi="標楷體" w:hint="eastAsia"/>
                <w:color w:val="000000" w:themeColor="text1"/>
              </w:rPr>
              <w:t>具有一定水準以上之研究資源、投資經驗及歷史績效，並已考量風險分散。</w:t>
            </w:r>
          </w:p>
          <w:p w:rsidR="00E14119" w:rsidRPr="008F7D5C" w:rsidRDefault="00E14119" w:rsidP="008F7D5C">
            <w:pPr>
              <w:spacing w:line="400" w:lineRule="exact"/>
              <w:ind w:left="509" w:hangingChars="212" w:hanging="509"/>
              <w:jc w:val="both"/>
              <w:rPr>
                <w:rFonts w:ascii="標楷體" w:eastAsia="標楷體" w:hAnsi="標楷體"/>
                <w:color w:val="000000" w:themeColor="text1"/>
              </w:rPr>
            </w:pPr>
            <w:r w:rsidRPr="008F7D5C">
              <w:rPr>
                <w:rFonts w:ascii="標楷體" w:eastAsia="標楷體" w:hAnsi="標楷體" w:hint="eastAsia"/>
                <w:color w:val="000000" w:themeColor="text1"/>
              </w:rPr>
              <w:t>(二)擇優委外，兼顧投資收益與分散投資風險：</w:t>
            </w:r>
          </w:p>
          <w:p w:rsidR="00E14119" w:rsidRPr="008F7D5C" w:rsidRDefault="00E14119" w:rsidP="008F7D5C">
            <w:pPr>
              <w:spacing w:line="400" w:lineRule="exact"/>
              <w:ind w:leftChars="207" w:left="509" w:hangingChars="5" w:hanging="12"/>
              <w:jc w:val="both"/>
              <w:rPr>
                <w:rFonts w:ascii="標楷體" w:eastAsia="標楷體" w:hAnsi="標楷體"/>
                <w:color w:val="000000" w:themeColor="text1"/>
              </w:rPr>
            </w:pPr>
            <w:r w:rsidRPr="008F7D5C">
              <w:rPr>
                <w:rFonts w:ascii="標楷體" w:eastAsia="標楷體" w:hAnsi="標楷體" w:hint="eastAsia"/>
                <w:color w:val="000000" w:themeColor="text1"/>
              </w:rPr>
              <w:t xml:space="preserve">    基金之運用應兼顧投資收益。考量過於分散、良莠不齊，恐不利績效表現並提高委外投資風險，</w:t>
            </w:r>
            <w:proofErr w:type="gramStart"/>
            <w:r w:rsidRPr="008F7D5C">
              <w:rPr>
                <w:rFonts w:ascii="標楷體" w:eastAsia="標楷體" w:hAnsi="標楷體" w:hint="eastAsia"/>
                <w:color w:val="000000" w:themeColor="text1"/>
              </w:rPr>
              <w:t>爰</w:t>
            </w:r>
            <w:proofErr w:type="gramEnd"/>
            <w:r w:rsidRPr="008F7D5C">
              <w:rPr>
                <w:rFonts w:ascii="標楷體" w:eastAsia="標楷體" w:hAnsi="標楷體" w:hint="eastAsia"/>
                <w:color w:val="000000" w:themeColor="text1"/>
              </w:rPr>
              <w:t>勞動基金國內委外強化獎優</w:t>
            </w:r>
            <w:proofErr w:type="gramStart"/>
            <w:r w:rsidRPr="008F7D5C">
              <w:rPr>
                <w:rFonts w:ascii="標楷體" w:eastAsia="標楷體" w:hAnsi="標楷體" w:hint="eastAsia"/>
                <w:color w:val="000000" w:themeColor="text1"/>
              </w:rPr>
              <w:t>汰</w:t>
            </w:r>
            <w:proofErr w:type="gramEnd"/>
            <w:r w:rsidRPr="008F7D5C">
              <w:rPr>
                <w:rFonts w:ascii="標楷體" w:eastAsia="標楷體" w:hAnsi="標楷體" w:hint="eastAsia"/>
                <w:color w:val="000000" w:themeColor="text1"/>
              </w:rPr>
              <w:t>劣。目前國內投信具全權委託執照者計3</w:t>
            </w:r>
            <w:r w:rsidR="00C821FD">
              <w:rPr>
                <w:rFonts w:ascii="標楷體" w:eastAsia="標楷體" w:hAnsi="標楷體" w:hint="eastAsia"/>
                <w:color w:val="000000" w:themeColor="text1"/>
              </w:rPr>
              <w:t>7</w:t>
            </w:r>
            <w:r w:rsidRPr="008F7D5C">
              <w:rPr>
                <w:rFonts w:ascii="標楷體" w:eastAsia="標楷體" w:hAnsi="標楷體" w:hint="eastAsia"/>
                <w:color w:val="000000" w:themeColor="text1"/>
              </w:rPr>
              <w:t>家，符合前開一定規模及歷史績效能力者約15家，而勞動基金獎優</w:t>
            </w:r>
            <w:proofErr w:type="gramStart"/>
            <w:r w:rsidRPr="008F7D5C">
              <w:rPr>
                <w:rFonts w:ascii="標楷體" w:eastAsia="標楷體" w:hAnsi="標楷體" w:hint="eastAsia"/>
                <w:color w:val="000000" w:themeColor="text1"/>
              </w:rPr>
              <w:t>汰</w:t>
            </w:r>
            <w:proofErr w:type="gramEnd"/>
            <w:r w:rsidRPr="008F7D5C">
              <w:rPr>
                <w:rFonts w:ascii="標楷體" w:eastAsia="標楷體" w:hAnsi="標楷體" w:hint="eastAsia"/>
                <w:color w:val="000000" w:themeColor="text1"/>
              </w:rPr>
              <w:t>劣後代操投信達12家，已適度分散。</w:t>
            </w:r>
          </w:p>
          <w:p w:rsidR="00E14119" w:rsidRPr="008F7D5C" w:rsidRDefault="00E14119" w:rsidP="008F7D5C">
            <w:pPr>
              <w:spacing w:line="400" w:lineRule="exact"/>
              <w:ind w:left="264" w:hangingChars="110" w:hanging="264"/>
              <w:jc w:val="both"/>
              <w:rPr>
                <w:rFonts w:ascii="標楷體" w:eastAsia="標楷體" w:hAnsi="標楷體"/>
                <w:color w:val="000000" w:themeColor="text1"/>
              </w:rPr>
            </w:pPr>
            <w:r w:rsidRPr="008F7D5C">
              <w:rPr>
                <w:rFonts w:ascii="標楷體" w:eastAsia="標楷體" w:hAnsi="標楷體" w:hint="eastAsia"/>
                <w:color w:val="000000" w:themeColor="text1"/>
              </w:rPr>
              <w:t>二、國外委託部分</w:t>
            </w:r>
          </w:p>
          <w:p w:rsidR="00E14119" w:rsidRPr="008F7D5C" w:rsidRDefault="00E14119" w:rsidP="008F7D5C">
            <w:pPr>
              <w:spacing w:line="400" w:lineRule="exact"/>
              <w:ind w:leftChars="212" w:left="509" w:firstLineChars="187" w:firstLine="449"/>
              <w:jc w:val="both"/>
              <w:rPr>
                <w:rFonts w:ascii="標楷體" w:eastAsia="標楷體" w:hAnsi="標楷體"/>
                <w:color w:val="000000" w:themeColor="text1"/>
                <w:szCs w:val="32"/>
              </w:rPr>
            </w:pPr>
            <w:r w:rsidRPr="008F7D5C">
              <w:rPr>
                <w:rFonts w:ascii="標楷體" w:eastAsia="標楷體" w:hAnsi="標楷體" w:hint="eastAsia"/>
                <w:color w:val="000000" w:themeColor="text1"/>
                <w:szCs w:val="32"/>
              </w:rPr>
              <w:t>查國外委託受託機構未</w:t>
            </w:r>
            <w:proofErr w:type="gramStart"/>
            <w:r w:rsidRPr="008F7D5C">
              <w:rPr>
                <w:rFonts w:ascii="標楷體" w:eastAsia="標楷體" w:hAnsi="標楷體" w:hint="eastAsia"/>
                <w:color w:val="000000" w:themeColor="text1"/>
                <w:szCs w:val="32"/>
              </w:rPr>
              <w:t>發生代操弊案</w:t>
            </w:r>
            <w:proofErr w:type="gramEnd"/>
            <w:r w:rsidRPr="008F7D5C">
              <w:rPr>
                <w:rFonts w:ascii="標楷體" w:eastAsia="標楷體" w:hAnsi="標楷體" w:hint="eastAsia"/>
                <w:color w:val="000000" w:themeColor="text1"/>
                <w:szCs w:val="32"/>
              </w:rPr>
              <w:t>，又國外委託除已於日常監控過程予以嚴格控管外，亦聘用專業投資顧問協助</w:t>
            </w:r>
            <w:r w:rsidR="007910C1">
              <w:rPr>
                <w:rFonts w:ascii="標楷體" w:eastAsia="標楷體" w:hAnsi="標楷體" w:hint="eastAsia"/>
                <w:color w:val="000000" w:themeColor="text1"/>
                <w:szCs w:val="32"/>
              </w:rPr>
              <w:t>基金運用</w:t>
            </w:r>
            <w:bookmarkStart w:id="0" w:name="_GoBack"/>
            <w:bookmarkEnd w:id="0"/>
            <w:r w:rsidRPr="008F7D5C">
              <w:rPr>
                <w:rFonts w:ascii="標楷體" w:eastAsia="標楷體" w:hAnsi="標楷體" w:hint="eastAsia"/>
                <w:color w:val="000000" w:themeColor="text1"/>
                <w:szCs w:val="32"/>
              </w:rPr>
              <w:t>局加強對海外受託</w:t>
            </w:r>
            <w:r w:rsidRPr="008F7D5C">
              <w:rPr>
                <w:rFonts w:ascii="標楷體" w:eastAsia="標楷體" w:hAnsi="標楷體" w:hint="eastAsia"/>
                <w:color w:val="000000" w:themeColor="text1"/>
                <w:szCs w:val="32"/>
              </w:rPr>
              <w:lastRenderedPageBreak/>
              <w:t>機構之監控。至集中度問題，</w:t>
            </w:r>
            <w:r w:rsidR="00EA658D">
              <w:rPr>
                <w:rFonts w:ascii="標楷體" w:eastAsia="標楷體" w:hAnsi="標楷體" w:hint="eastAsia"/>
                <w:color w:val="000000" w:themeColor="text1"/>
                <w:szCs w:val="32"/>
              </w:rPr>
              <w:t>基金運用</w:t>
            </w:r>
            <w:r w:rsidRPr="008F7D5C">
              <w:rPr>
                <w:rFonts w:ascii="標楷體" w:eastAsia="標楷體" w:hAnsi="標楷體" w:hint="eastAsia"/>
                <w:color w:val="000000" w:themeColor="text1"/>
                <w:szCs w:val="32"/>
              </w:rPr>
              <w:t>局各經管基金之國外委託投資，於新辦委任遴選及現有委任加碼作業，均恪守勞動基金委託經營要點第8點規定，確保每一受託機構之受託經營分配額度未逾越法規限制，並於內部管理報表每月定期檢視各受託機構管理額度占整體基金之比例，以確保國外委託管理運用符合相關法規規定。目前勞保基金國外委託投資各受託機構受委任比重均符合法規規定。</w:t>
            </w:r>
          </w:p>
          <w:p w:rsidR="00E75E1E" w:rsidRPr="008F7D5C" w:rsidRDefault="00E75E1E" w:rsidP="008F7D5C">
            <w:pPr>
              <w:spacing w:line="400" w:lineRule="exact"/>
              <w:jc w:val="both"/>
              <w:rPr>
                <w:rFonts w:eastAsia="標楷體"/>
                <w:color w:val="000000" w:themeColor="text1"/>
              </w:rPr>
            </w:pPr>
          </w:p>
          <w:p w:rsidR="00721D0C" w:rsidRPr="00721D0C" w:rsidRDefault="00721D0C" w:rsidP="00721D0C">
            <w:pPr>
              <w:pStyle w:val="a9"/>
              <w:numPr>
                <w:ilvl w:val="0"/>
                <w:numId w:val="36"/>
              </w:numPr>
              <w:spacing w:line="400" w:lineRule="exact"/>
              <w:ind w:leftChars="0" w:left="510" w:hanging="510"/>
              <w:jc w:val="both"/>
              <w:rPr>
                <w:rFonts w:ascii="標楷體" w:eastAsia="標楷體" w:hAnsi="標楷體" w:cs="DFMing-Lt-HK-BF"/>
                <w:kern w:val="0"/>
              </w:rPr>
            </w:pPr>
            <w:proofErr w:type="gramStart"/>
            <w:r w:rsidRPr="00721D0C">
              <w:rPr>
                <w:rFonts w:ascii="標楷體" w:eastAsia="標楷體" w:hAnsi="標楷體" w:cs="DFMing-Lt-HK-BF" w:hint="eastAsia"/>
                <w:kern w:val="0"/>
              </w:rPr>
              <w:t>勞動部已持續</w:t>
            </w:r>
            <w:proofErr w:type="gramEnd"/>
            <w:r w:rsidRPr="00721D0C">
              <w:rPr>
                <w:rFonts w:ascii="標楷體" w:eastAsia="標楷體" w:hAnsi="標楷體" w:cs="DFMing-Lt-HK-BF" w:hint="eastAsia"/>
                <w:kern w:val="0"/>
              </w:rPr>
              <w:t>配合教育部於大學學生兼任助理定位暨學習活動審議平</w:t>
            </w:r>
            <w:proofErr w:type="gramStart"/>
            <w:r w:rsidRPr="00721D0C">
              <w:rPr>
                <w:rFonts w:ascii="標楷體" w:eastAsia="標楷體" w:hAnsi="標楷體" w:cs="DFMing-Lt-HK-BF"/>
                <w:kern w:val="0"/>
              </w:rPr>
              <w:t>臺</w:t>
            </w:r>
            <w:proofErr w:type="gramEnd"/>
            <w:r w:rsidRPr="00721D0C">
              <w:rPr>
                <w:rFonts w:ascii="標楷體" w:eastAsia="標楷體" w:hAnsi="標楷體" w:cs="DFMing-Lt-HK-BF" w:hint="eastAsia"/>
                <w:kern w:val="0"/>
              </w:rPr>
              <w:t>作政策協調及爭議個案討論。105年二部會業於平</w:t>
            </w:r>
            <w:proofErr w:type="gramStart"/>
            <w:r w:rsidRPr="00721D0C">
              <w:rPr>
                <w:rFonts w:ascii="標楷體" w:eastAsia="標楷體" w:hAnsi="標楷體" w:cs="DFMing-Lt-HK-BF" w:hint="eastAsia"/>
                <w:kern w:val="0"/>
              </w:rPr>
              <w:t>臺</w:t>
            </w:r>
            <w:proofErr w:type="gramEnd"/>
            <w:r w:rsidRPr="00721D0C">
              <w:rPr>
                <w:rFonts w:ascii="標楷體" w:eastAsia="標楷體" w:hAnsi="標楷體" w:cs="DFMing-Lt-HK-BF" w:hint="eastAsia"/>
                <w:kern w:val="0"/>
              </w:rPr>
              <w:t>會議中協調及討論於大學法增訂學生兼任助理規範，並已討論學校及工會各1件提案，</w:t>
            </w:r>
            <w:r w:rsidRPr="00721D0C">
              <w:rPr>
                <w:rFonts w:ascii="標楷體" w:eastAsia="標楷體" w:hAnsi="標楷體" w:cs="DFMing-Lt-HK-BF"/>
                <w:kern w:val="0"/>
              </w:rPr>
              <w:t>協助學校分流</w:t>
            </w:r>
            <w:r w:rsidRPr="00721D0C">
              <w:rPr>
                <w:rFonts w:ascii="標楷體" w:eastAsia="標楷體" w:hAnsi="標楷體" w:cs="DFMing-Lt-HK-BF" w:hint="eastAsia"/>
                <w:kern w:val="0"/>
              </w:rPr>
              <w:t>之</w:t>
            </w:r>
            <w:r w:rsidRPr="00721D0C">
              <w:rPr>
                <w:rFonts w:ascii="標楷體" w:eastAsia="標楷體" w:hAnsi="標楷體" w:cs="DFMing-Lt-HK-BF"/>
                <w:kern w:val="0"/>
              </w:rPr>
              <w:t>爭議個案進一步</w:t>
            </w:r>
            <w:proofErr w:type="gramStart"/>
            <w:r w:rsidRPr="00721D0C">
              <w:rPr>
                <w:rFonts w:ascii="標楷體" w:eastAsia="標楷體" w:hAnsi="標楷體" w:cs="DFMing-Lt-HK-BF"/>
                <w:kern w:val="0"/>
              </w:rPr>
              <w:t>釐</w:t>
            </w:r>
            <w:proofErr w:type="gramEnd"/>
            <w:r w:rsidRPr="00721D0C">
              <w:rPr>
                <w:rFonts w:ascii="標楷體" w:eastAsia="標楷體" w:hAnsi="標楷體" w:cs="DFMing-Lt-HK-BF"/>
                <w:kern w:val="0"/>
              </w:rPr>
              <w:t>清問題</w:t>
            </w:r>
            <w:r w:rsidRPr="00721D0C">
              <w:rPr>
                <w:rFonts w:ascii="標楷體" w:eastAsia="標楷體" w:hAnsi="標楷體" w:cs="DFMing-Lt-HK-BF" w:hint="eastAsia"/>
                <w:kern w:val="0"/>
              </w:rPr>
              <w:t>。</w:t>
            </w:r>
          </w:p>
          <w:p w:rsidR="00E75E1E" w:rsidRPr="00B40F57" w:rsidRDefault="00721D0C" w:rsidP="001F0B97">
            <w:pPr>
              <w:pStyle w:val="a9"/>
              <w:numPr>
                <w:ilvl w:val="0"/>
                <w:numId w:val="36"/>
              </w:numPr>
              <w:spacing w:line="400" w:lineRule="exact"/>
              <w:ind w:leftChars="0" w:left="482" w:hangingChars="201" w:hanging="482"/>
              <w:jc w:val="both"/>
              <w:rPr>
                <w:rFonts w:ascii="標楷體" w:eastAsia="標楷體" w:hAnsi="標楷體" w:cs="DFMing-Lt-HK-BF"/>
                <w:kern w:val="0"/>
              </w:rPr>
            </w:pPr>
            <w:proofErr w:type="gramStart"/>
            <w:r w:rsidRPr="00B40F57">
              <w:rPr>
                <w:rFonts w:ascii="標楷體" w:eastAsia="標楷體" w:hAnsi="標楷體" w:cs="DFMing-Lt-HK-BF" w:hint="eastAsia"/>
                <w:kern w:val="0"/>
              </w:rPr>
              <w:t>勞動部業於</w:t>
            </w:r>
            <w:proofErr w:type="gramEnd"/>
            <w:r w:rsidRPr="00B40F57">
              <w:rPr>
                <w:rFonts w:ascii="標楷體" w:eastAsia="標楷體" w:hAnsi="標楷體" w:cs="DFMing-Lt-HK-BF" w:hint="eastAsia"/>
                <w:kern w:val="0"/>
              </w:rPr>
              <w:t>106年3月20日以勞動關2字第1060125747號函送書面說明予立法院社會福利及衛生環境委員會在案。</w:t>
            </w:r>
          </w:p>
          <w:p w:rsidR="00B40F57" w:rsidRPr="00B40F57" w:rsidRDefault="00B40F57" w:rsidP="00B40F57">
            <w:pPr>
              <w:pStyle w:val="a9"/>
              <w:spacing w:line="400" w:lineRule="exact"/>
              <w:ind w:leftChars="0" w:left="764"/>
              <w:jc w:val="both"/>
              <w:rPr>
                <w:rFonts w:ascii="標楷體" w:eastAsia="標楷體" w:hAnsi="標楷體" w:cs="DFMing-Lt-HK-BF"/>
                <w:kern w:val="0"/>
              </w:rPr>
            </w:pPr>
          </w:p>
          <w:p w:rsidR="00EC1C7C" w:rsidRPr="00EC1C7C" w:rsidRDefault="00EC1C7C" w:rsidP="00721D0C">
            <w:pPr>
              <w:spacing w:line="400" w:lineRule="exact"/>
              <w:ind w:left="480" w:hangingChars="200" w:hanging="480"/>
              <w:jc w:val="both"/>
              <w:rPr>
                <w:rFonts w:eastAsia="標楷體"/>
                <w:color w:val="000000" w:themeColor="text1"/>
              </w:rPr>
            </w:pPr>
            <w:r w:rsidRPr="00EC1C7C">
              <w:rPr>
                <w:rFonts w:eastAsia="標楷體" w:hint="eastAsia"/>
                <w:color w:val="000000" w:themeColor="text1"/>
              </w:rPr>
              <w:t>一、為保障學生兼任助理勞動權益，</w:t>
            </w:r>
            <w:proofErr w:type="gramStart"/>
            <w:r w:rsidR="00EA658D">
              <w:rPr>
                <w:rFonts w:eastAsia="標楷體" w:hint="eastAsia"/>
                <w:color w:val="000000" w:themeColor="text1"/>
              </w:rPr>
              <w:t>勞動</w:t>
            </w:r>
            <w:r w:rsidRPr="00EC1C7C">
              <w:rPr>
                <w:rFonts w:eastAsia="標楷體" w:hint="eastAsia"/>
                <w:color w:val="000000" w:themeColor="text1"/>
              </w:rPr>
              <w:t>部已與</w:t>
            </w:r>
            <w:proofErr w:type="gramEnd"/>
            <w:r w:rsidRPr="00EC1C7C">
              <w:rPr>
                <w:rFonts w:eastAsia="標楷體" w:hint="eastAsia"/>
                <w:color w:val="000000" w:themeColor="text1"/>
              </w:rPr>
              <w:t>教育部等單位就實務問題進行協商，並將密切關注勞保財務狀況，及配合年金改革</w:t>
            </w:r>
            <w:proofErr w:type="gramStart"/>
            <w:r w:rsidRPr="00EC1C7C">
              <w:rPr>
                <w:rFonts w:eastAsia="標楷體" w:hint="eastAsia"/>
                <w:color w:val="000000" w:themeColor="text1"/>
              </w:rPr>
              <w:t>賡</w:t>
            </w:r>
            <w:proofErr w:type="gramEnd"/>
            <w:r w:rsidRPr="00EC1C7C">
              <w:rPr>
                <w:rFonts w:eastAsia="標楷體" w:hint="eastAsia"/>
                <w:color w:val="000000" w:themeColor="text1"/>
              </w:rPr>
              <w:t>續檢討相關制度，以確保被保險人之權益及財務穩定。</w:t>
            </w:r>
          </w:p>
          <w:p w:rsidR="00E75E1E" w:rsidRPr="00EC1C7C" w:rsidRDefault="00EC1C7C" w:rsidP="00721D0C">
            <w:pPr>
              <w:spacing w:line="400" w:lineRule="exact"/>
              <w:ind w:left="480" w:hangingChars="200" w:hanging="480"/>
              <w:jc w:val="both"/>
              <w:rPr>
                <w:rFonts w:eastAsia="標楷體"/>
                <w:color w:val="000000" w:themeColor="text1"/>
              </w:rPr>
            </w:pPr>
            <w:r w:rsidRPr="00EC1C7C">
              <w:rPr>
                <w:rFonts w:eastAsia="標楷體" w:hint="eastAsia"/>
                <w:color w:val="000000" w:themeColor="text1"/>
              </w:rPr>
              <w:t>二、</w:t>
            </w:r>
            <w:proofErr w:type="gramStart"/>
            <w:r>
              <w:rPr>
                <w:rFonts w:eastAsia="標楷體" w:hint="eastAsia"/>
                <w:color w:val="000000" w:themeColor="text1"/>
              </w:rPr>
              <w:t>勞動</w:t>
            </w:r>
            <w:r w:rsidRPr="00EC1C7C">
              <w:rPr>
                <w:rFonts w:eastAsia="標楷體" w:hint="eastAsia"/>
                <w:color w:val="000000" w:themeColor="text1"/>
              </w:rPr>
              <w:t>部業於</w:t>
            </w:r>
            <w:proofErr w:type="gramEnd"/>
            <w:r w:rsidRPr="00EC1C7C">
              <w:rPr>
                <w:rFonts w:eastAsia="標楷體" w:hint="eastAsia"/>
                <w:color w:val="000000" w:themeColor="text1"/>
              </w:rPr>
              <w:t>106</w:t>
            </w:r>
            <w:r w:rsidRPr="00EC1C7C">
              <w:rPr>
                <w:rFonts w:eastAsia="標楷體" w:hint="eastAsia"/>
                <w:color w:val="000000" w:themeColor="text1"/>
              </w:rPr>
              <w:t>年</w:t>
            </w:r>
            <w:r w:rsidRPr="00EC1C7C">
              <w:rPr>
                <w:rFonts w:eastAsia="標楷體" w:hint="eastAsia"/>
                <w:color w:val="000000" w:themeColor="text1"/>
              </w:rPr>
              <w:t>2</w:t>
            </w:r>
            <w:r w:rsidRPr="00EC1C7C">
              <w:rPr>
                <w:rFonts w:eastAsia="標楷體" w:hint="eastAsia"/>
                <w:color w:val="000000" w:themeColor="text1"/>
              </w:rPr>
              <w:t>月</w:t>
            </w:r>
            <w:r w:rsidRPr="00EC1C7C">
              <w:rPr>
                <w:rFonts w:eastAsia="標楷體" w:hint="eastAsia"/>
                <w:color w:val="000000" w:themeColor="text1"/>
              </w:rPr>
              <w:t>18</w:t>
            </w:r>
            <w:r w:rsidRPr="00EC1C7C">
              <w:rPr>
                <w:rFonts w:eastAsia="標楷體" w:hint="eastAsia"/>
                <w:color w:val="000000" w:themeColor="text1"/>
              </w:rPr>
              <w:t>日以勞動保</w:t>
            </w:r>
            <w:r w:rsidRPr="00EC1C7C">
              <w:rPr>
                <w:rFonts w:eastAsia="標楷體" w:hint="eastAsia"/>
                <w:color w:val="000000" w:themeColor="text1"/>
              </w:rPr>
              <w:lastRenderedPageBreak/>
              <w:t>2</w:t>
            </w:r>
            <w:r w:rsidRPr="00EC1C7C">
              <w:rPr>
                <w:rFonts w:eastAsia="標楷體" w:hint="eastAsia"/>
                <w:color w:val="000000" w:themeColor="text1"/>
              </w:rPr>
              <w:t>字第</w:t>
            </w:r>
            <w:r w:rsidRPr="00EC1C7C">
              <w:rPr>
                <w:rFonts w:eastAsia="標楷體" w:hint="eastAsia"/>
                <w:color w:val="000000" w:themeColor="text1"/>
              </w:rPr>
              <w:t>1060140059</w:t>
            </w:r>
            <w:r w:rsidRPr="00EC1C7C">
              <w:rPr>
                <w:rFonts w:eastAsia="標楷體" w:hint="eastAsia"/>
                <w:color w:val="000000" w:themeColor="text1"/>
              </w:rPr>
              <w:t>號函送書面報告資料予立法院社會福利及衛生環境委員會在案。</w:t>
            </w: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ascii="標楷體" w:eastAsia="標楷體" w:hAnsi="標楷體"/>
                <w:color w:val="000000" w:themeColor="text1"/>
              </w:rPr>
            </w:pPr>
          </w:p>
          <w:p w:rsidR="00B945C8" w:rsidRPr="008F7D5C" w:rsidRDefault="00B945C8" w:rsidP="008F7D5C">
            <w:pPr>
              <w:spacing w:line="400" w:lineRule="exact"/>
              <w:jc w:val="both"/>
              <w:rPr>
                <w:rFonts w:eastAsia="標楷體"/>
                <w:color w:val="000000" w:themeColor="text1"/>
              </w:rPr>
            </w:pPr>
            <w:r w:rsidRPr="008F7D5C">
              <w:rPr>
                <w:rFonts w:eastAsia="標楷體" w:hint="eastAsia"/>
                <w:color w:val="000000" w:themeColor="text1"/>
              </w:rPr>
              <w:t xml:space="preserve">    </w:t>
            </w:r>
            <w:r w:rsidRPr="008F7D5C">
              <w:rPr>
                <w:rFonts w:eastAsia="標楷體" w:hint="eastAsia"/>
                <w:color w:val="000000" w:themeColor="text1"/>
              </w:rPr>
              <w:t>主要係無適當投資時機與標的，且立法院決議</w:t>
            </w:r>
            <w:proofErr w:type="gramStart"/>
            <w:r w:rsidRPr="008F7D5C">
              <w:rPr>
                <w:rFonts w:eastAsia="標楷體" w:hint="eastAsia"/>
                <w:color w:val="000000" w:themeColor="text1"/>
              </w:rPr>
              <w:t>減列本項</w:t>
            </w:r>
            <w:proofErr w:type="gramEnd"/>
            <w:r w:rsidRPr="008F7D5C">
              <w:rPr>
                <w:rFonts w:eastAsia="標楷體" w:hint="eastAsia"/>
                <w:color w:val="000000" w:themeColor="text1"/>
              </w:rPr>
              <w:t>預算，</w:t>
            </w:r>
            <w:proofErr w:type="gramStart"/>
            <w:r w:rsidRPr="008F7D5C">
              <w:rPr>
                <w:rFonts w:eastAsia="標楷體" w:hint="eastAsia"/>
                <w:color w:val="000000" w:themeColor="text1"/>
              </w:rPr>
              <w:t>爰</w:t>
            </w:r>
            <w:proofErr w:type="gramEnd"/>
            <w:r w:rsidRPr="008F7D5C">
              <w:rPr>
                <w:rFonts w:eastAsia="標楷體" w:hint="eastAsia"/>
                <w:color w:val="000000" w:themeColor="text1"/>
              </w:rPr>
              <w:t>未執行。</w:t>
            </w: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B945C8" w:rsidRPr="008F7D5C" w:rsidRDefault="00B945C8" w:rsidP="008F7D5C">
            <w:pPr>
              <w:spacing w:line="400" w:lineRule="exact"/>
              <w:jc w:val="both"/>
              <w:rPr>
                <w:rFonts w:eastAsia="標楷體"/>
                <w:color w:val="000000" w:themeColor="text1"/>
              </w:rPr>
            </w:pPr>
            <w:r w:rsidRPr="008F7D5C">
              <w:rPr>
                <w:rFonts w:eastAsia="標楷體" w:hint="eastAsia"/>
                <w:color w:val="000000" w:themeColor="text1"/>
              </w:rPr>
              <w:lastRenderedPageBreak/>
              <w:t xml:space="preserve">    </w:t>
            </w:r>
            <w:r w:rsidRPr="008F7D5C">
              <w:rPr>
                <w:rFonts w:eastAsia="標楷體" w:hint="eastAsia"/>
                <w:color w:val="000000" w:themeColor="text1"/>
              </w:rPr>
              <w:t>主要係無適當投資時機與標的，且立法院決議</w:t>
            </w:r>
            <w:proofErr w:type="gramStart"/>
            <w:r w:rsidRPr="008F7D5C">
              <w:rPr>
                <w:rFonts w:eastAsia="標楷體" w:hint="eastAsia"/>
                <w:color w:val="000000" w:themeColor="text1"/>
              </w:rPr>
              <w:t>減列本項</w:t>
            </w:r>
            <w:proofErr w:type="gramEnd"/>
            <w:r w:rsidRPr="008F7D5C">
              <w:rPr>
                <w:rFonts w:eastAsia="標楷體" w:hint="eastAsia"/>
                <w:color w:val="000000" w:themeColor="text1"/>
              </w:rPr>
              <w:t>預算，</w:t>
            </w:r>
            <w:proofErr w:type="gramStart"/>
            <w:r w:rsidRPr="008F7D5C">
              <w:rPr>
                <w:rFonts w:eastAsia="標楷體" w:hint="eastAsia"/>
                <w:color w:val="000000" w:themeColor="text1"/>
              </w:rPr>
              <w:t>爰</w:t>
            </w:r>
            <w:proofErr w:type="gramEnd"/>
            <w:r w:rsidRPr="008F7D5C">
              <w:rPr>
                <w:rFonts w:eastAsia="標楷體" w:hint="eastAsia"/>
                <w:color w:val="000000" w:themeColor="text1"/>
              </w:rPr>
              <w:t>未執行。</w:t>
            </w: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243B13" w:rsidRPr="008F7D5C" w:rsidRDefault="00243B13" w:rsidP="008F7D5C">
            <w:pPr>
              <w:spacing w:line="400" w:lineRule="exact"/>
              <w:jc w:val="both"/>
              <w:rPr>
                <w:rFonts w:eastAsia="標楷體"/>
                <w:color w:val="000000" w:themeColor="text1"/>
              </w:rPr>
            </w:pPr>
          </w:p>
          <w:p w:rsidR="0087520A" w:rsidRPr="008F7D5C" w:rsidRDefault="0087520A" w:rsidP="008F7D5C">
            <w:pPr>
              <w:spacing w:line="400" w:lineRule="exact"/>
              <w:jc w:val="both"/>
              <w:rPr>
                <w:rFonts w:eastAsia="標楷體"/>
                <w:color w:val="000000" w:themeColor="text1"/>
              </w:rPr>
            </w:pPr>
          </w:p>
          <w:p w:rsidR="00BA71A7" w:rsidRPr="008F7D5C" w:rsidRDefault="00BA71A7" w:rsidP="008F7D5C">
            <w:pPr>
              <w:spacing w:line="400" w:lineRule="exact"/>
              <w:jc w:val="both"/>
              <w:rPr>
                <w:rFonts w:eastAsia="標楷體"/>
                <w:color w:val="000000" w:themeColor="text1"/>
              </w:rPr>
            </w:pPr>
          </w:p>
          <w:p w:rsidR="00BA71A7" w:rsidRPr="008F7D5C" w:rsidRDefault="00BA71A7" w:rsidP="008F7D5C">
            <w:pPr>
              <w:spacing w:line="400" w:lineRule="exact"/>
              <w:jc w:val="both"/>
              <w:rPr>
                <w:rFonts w:eastAsia="標楷體"/>
                <w:color w:val="000000" w:themeColor="text1"/>
              </w:rPr>
            </w:pPr>
          </w:p>
          <w:p w:rsidR="00BA71A7" w:rsidRPr="008F7D5C" w:rsidRDefault="00BA71A7" w:rsidP="008F7D5C">
            <w:pPr>
              <w:spacing w:line="400" w:lineRule="exact"/>
              <w:jc w:val="both"/>
              <w:rPr>
                <w:rFonts w:eastAsia="標楷體"/>
                <w:color w:val="000000" w:themeColor="text1"/>
              </w:rPr>
            </w:pPr>
          </w:p>
          <w:p w:rsidR="00BA71A7" w:rsidRDefault="00BA71A7" w:rsidP="008F7D5C">
            <w:pPr>
              <w:spacing w:line="400" w:lineRule="exact"/>
              <w:jc w:val="both"/>
              <w:rPr>
                <w:rFonts w:eastAsia="標楷體"/>
                <w:color w:val="000000" w:themeColor="text1"/>
              </w:rPr>
            </w:pPr>
          </w:p>
          <w:p w:rsidR="00721D0C" w:rsidRDefault="00721D0C" w:rsidP="008F7D5C">
            <w:pPr>
              <w:spacing w:line="400" w:lineRule="exact"/>
              <w:jc w:val="both"/>
              <w:rPr>
                <w:rFonts w:eastAsia="標楷體"/>
                <w:color w:val="000000" w:themeColor="text1"/>
              </w:rPr>
            </w:pPr>
          </w:p>
          <w:p w:rsidR="00721D0C" w:rsidRPr="008F7D5C" w:rsidRDefault="00721D0C" w:rsidP="008F7D5C">
            <w:pPr>
              <w:spacing w:line="400" w:lineRule="exact"/>
              <w:jc w:val="both"/>
              <w:rPr>
                <w:rFonts w:eastAsia="標楷體"/>
                <w:color w:val="000000" w:themeColor="text1"/>
              </w:rPr>
            </w:pPr>
          </w:p>
          <w:p w:rsidR="006D0E08" w:rsidRPr="008F7D5C" w:rsidRDefault="00443FC8" w:rsidP="008F7D5C">
            <w:pPr>
              <w:autoSpaceDE w:val="0"/>
              <w:autoSpaceDN w:val="0"/>
              <w:adjustRightInd w:val="0"/>
              <w:spacing w:line="400" w:lineRule="exact"/>
              <w:ind w:left="456" w:hangingChars="190" w:hanging="456"/>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t>一、</w:t>
            </w:r>
            <w:proofErr w:type="gramStart"/>
            <w:r w:rsidRPr="008F7D5C">
              <w:rPr>
                <w:rFonts w:ascii="標楷體" w:eastAsia="標楷體" w:hAnsi="標楷體" w:cs="DFMing-Lt-HK-BF" w:hint="eastAsia"/>
                <w:color w:val="000000" w:themeColor="text1"/>
                <w:kern w:val="0"/>
              </w:rPr>
              <w:t>職保法</w:t>
            </w:r>
            <w:proofErr w:type="gramEnd"/>
            <w:r w:rsidRPr="008F7D5C">
              <w:rPr>
                <w:rFonts w:ascii="標楷體" w:eastAsia="標楷體" w:hAnsi="標楷體" w:cs="DFMing-Lt-HK-BF" w:hint="eastAsia"/>
                <w:color w:val="000000" w:themeColor="text1"/>
                <w:kern w:val="0"/>
              </w:rPr>
              <w:t>第6條立法意旨在避免產生未加勞保者補償金額與加勞保者相同</w:t>
            </w:r>
            <w:proofErr w:type="gramStart"/>
            <w:r w:rsidRPr="008F7D5C">
              <w:rPr>
                <w:rFonts w:ascii="標楷體" w:eastAsia="標楷體" w:hAnsi="標楷體" w:cs="DFMing-Lt-HK-BF" w:hint="eastAsia"/>
                <w:color w:val="000000" w:themeColor="text1"/>
                <w:kern w:val="0"/>
              </w:rPr>
              <w:t>甚至更優</w:t>
            </w:r>
            <w:proofErr w:type="gramEnd"/>
            <w:r w:rsidRPr="008F7D5C">
              <w:rPr>
                <w:rFonts w:ascii="標楷體" w:eastAsia="標楷體" w:hAnsi="標楷體" w:cs="DFMing-Lt-HK-BF" w:hint="eastAsia"/>
                <w:color w:val="000000" w:themeColor="text1"/>
                <w:kern w:val="0"/>
              </w:rPr>
              <w:t>，破壞勞工保險制度，</w:t>
            </w:r>
            <w:proofErr w:type="gramStart"/>
            <w:r w:rsidRPr="008F7D5C">
              <w:rPr>
                <w:rFonts w:ascii="標楷體" w:eastAsia="標楷體" w:hAnsi="標楷體" w:cs="DFMing-Lt-HK-BF" w:hint="eastAsia"/>
                <w:color w:val="000000" w:themeColor="text1"/>
                <w:kern w:val="0"/>
              </w:rPr>
              <w:t>爰</w:t>
            </w:r>
            <w:proofErr w:type="gramEnd"/>
            <w:r w:rsidRPr="008F7D5C">
              <w:rPr>
                <w:rFonts w:ascii="標楷體" w:eastAsia="標楷體" w:hAnsi="標楷體" w:cs="DFMing-Lt-HK-BF" w:hint="eastAsia"/>
                <w:color w:val="000000" w:themeColor="text1"/>
                <w:kern w:val="0"/>
              </w:rPr>
              <w:t>規定比照勞保最低投保薪資標準給予未加勞保職災勞工基本生活之需。有關</w:t>
            </w:r>
            <w:r w:rsidRPr="008F7D5C">
              <w:rPr>
                <w:rFonts w:ascii="標楷體" w:eastAsia="標楷體" w:hAnsi="標楷體" w:cs="DFMing-Lt-HK-BF"/>
                <w:color w:val="000000" w:themeColor="text1"/>
                <w:kern w:val="0"/>
              </w:rPr>
              <w:t>檢討</w:t>
            </w:r>
            <w:r w:rsidRPr="008F7D5C">
              <w:rPr>
                <w:rFonts w:ascii="標楷體" w:eastAsia="標楷體" w:hAnsi="標楷體" w:cs="DFMing-Lt-HK-BF" w:hint="eastAsia"/>
                <w:color w:val="000000" w:themeColor="text1"/>
                <w:kern w:val="0"/>
              </w:rPr>
              <w:t>該條補助標準，應</w:t>
            </w:r>
            <w:r w:rsidRPr="008F7D5C">
              <w:rPr>
                <w:rFonts w:ascii="標楷體" w:eastAsia="標楷體" w:hAnsi="標楷體" w:cs="DFMing-Lt-HK-BF"/>
                <w:color w:val="000000" w:themeColor="text1"/>
                <w:kern w:val="0"/>
              </w:rPr>
              <w:t>由立法精神、法律體系、制度建立與存續角度</w:t>
            </w:r>
            <w:r w:rsidRPr="008F7D5C">
              <w:rPr>
                <w:rFonts w:ascii="標楷體" w:eastAsia="標楷體" w:hAnsi="標楷體" w:cs="DFMing-Lt-HK-BF" w:hint="eastAsia"/>
                <w:color w:val="000000" w:themeColor="text1"/>
                <w:kern w:val="0"/>
              </w:rPr>
              <w:t>宜同時就政策、財務、社會公平及其他法律規範整體考量。另為加強保障職災勞工，</w:t>
            </w:r>
            <w:r w:rsidR="006D0E08" w:rsidRPr="008F7D5C">
              <w:rPr>
                <w:rFonts w:ascii="標楷體" w:eastAsia="標楷體" w:hAnsi="標楷體" w:cs="DFMing-Lt-HK-BF" w:hint="eastAsia"/>
                <w:color w:val="000000" w:themeColor="text1"/>
                <w:kern w:val="0"/>
              </w:rPr>
              <w:t>勞動</w:t>
            </w:r>
            <w:proofErr w:type="gramStart"/>
            <w:r w:rsidRPr="008F7D5C">
              <w:rPr>
                <w:rFonts w:ascii="標楷體" w:eastAsia="標楷體" w:hAnsi="標楷體" w:cs="DFMing-Lt-HK-BF" w:hint="eastAsia"/>
                <w:color w:val="000000" w:themeColor="text1"/>
                <w:kern w:val="0"/>
              </w:rPr>
              <w:t>部正積極研</w:t>
            </w:r>
            <w:proofErr w:type="gramEnd"/>
            <w:r w:rsidRPr="008F7D5C">
              <w:rPr>
                <w:rFonts w:ascii="標楷體" w:eastAsia="標楷體" w:hAnsi="標楷體" w:cs="DFMing-Lt-HK-BF" w:hint="eastAsia"/>
                <w:color w:val="000000" w:themeColor="text1"/>
                <w:kern w:val="0"/>
              </w:rPr>
              <w:t>擬勞工職業災害保險法單獨立法，將一併檢討</w:t>
            </w:r>
            <w:proofErr w:type="gramStart"/>
            <w:r w:rsidRPr="008F7D5C">
              <w:rPr>
                <w:rFonts w:ascii="標楷體" w:eastAsia="標楷體" w:hAnsi="標楷體" w:cs="DFMing-Lt-HK-BF" w:hint="eastAsia"/>
                <w:color w:val="000000" w:themeColor="text1"/>
                <w:kern w:val="0"/>
              </w:rPr>
              <w:t>修正職保法</w:t>
            </w:r>
            <w:proofErr w:type="gramEnd"/>
            <w:r w:rsidRPr="008F7D5C">
              <w:rPr>
                <w:rFonts w:ascii="標楷體" w:eastAsia="標楷體" w:hAnsi="標楷體" w:cs="DFMing-Lt-HK-BF" w:hint="eastAsia"/>
                <w:color w:val="000000" w:themeColor="text1"/>
                <w:kern w:val="0"/>
              </w:rPr>
              <w:t>，以保障職災勞工。</w:t>
            </w:r>
          </w:p>
          <w:p w:rsidR="00443FC8" w:rsidRPr="008F7D5C" w:rsidRDefault="00443FC8" w:rsidP="008F7D5C">
            <w:pPr>
              <w:autoSpaceDE w:val="0"/>
              <w:autoSpaceDN w:val="0"/>
              <w:adjustRightInd w:val="0"/>
              <w:spacing w:line="400" w:lineRule="exact"/>
              <w:ind w:leftChars="-25" w:left="456" w:hangingChars="215" w:hanging="516"/>
              <w:jc w:val="both"/>
              <w:rPr>
                <w:rFonts w:ascii="標楷體" w:eastAsia="標楷體" w:hAnsi="標楷體" w:cs="DFMing-Lt-HK-BF"/>
                <w:color w:val="000000" w:themeColor="text1"/>
                <w:kern w:val="0"/>
              </w:rPr>
            </w:pPr>
            <w:r w:rsidRPr="008F7D5C">
              <w:rPr>
                <w:rFonts w:ascii="標楷體" w:eastAsia="標楷體" w:hAnsi="標楷體" w:cs="DFMing-Lt-HK-BF" w:hint="eastAsia"/>
                <w:color w:val="000000" w:themeColor="text1"/>
                <w:kern w:val="0"/>
              </w:rPr>
              <w:lastRenderedPageBreak/>
              <w:t>二、</w:t>
            </w:r>
            <w:proofErr w:type="gramStart"/>
            <w:r w:rsidR="006D0E08" w:rsidRPr="008F7D5C">
              <w:rPr>
                <w:rFonts w:ascii="標楷體" w:eastAsia="標楷體" w:hAnsi="標楷體" w:cs="DFMing-Lt-HK-BF" w:hint="eastAsia"/>
                <w:color w:val="000000" w:themeColor="text1"/>
                <w:kern w:val="0"/>
              </w:rPr>
              <w:t>勞動</w:t>
            </w:r>
            <w:r w:rsidRPr="008F7D5C">
              <w:rPr>
                <w:rFonts w:ascii="標楷體" w:eastAsia="標楷體" w:hAnsi="標楷體" w:cs="DFMing-Lt-HK-BF" w:hint="eastAsia"/>
                <w:color w:val="000000" w:themeColor="text1"/>
                <w:kern w:val="0"/>
              </w:rPr>
              <w:t>部業於</w:t>
            </w:r>
            <w:proofErr w:type="gramEnd"/>
            <w:r w:rsidRPr="008F7D5C">
              <w:rPr>
                <w:rFonts w:ascii="標楷體" w:eastAsia="標楷體" w:hAnsi="標楷體" w:cs="DFMing-Lt-HK-BF" w:hint="eastAsia"/>
                <w:color w:val="000000" w:themeColor="text1"/>
                <w:kern w:val="0"/>
              </w:rPr>
              <w:t>105年5月9日</w:t>
            </w:r>
            <w:proofErr w:type="gramStart"/>
            <w:r w:rsidRPr="008F7D5C">
              <w:rPr>
                <w:rFonts w:ascii="標楷體" w:eastAsia="標楷體" w:hAnsi="標楷體" w:cs="DFMing-Lt-HK-BF" w:hint="eastAsia"/>
                <w:color w:val="000000" w:themeColor="text1"/>
                <w:kern w:val="0"/>
              </w:rPr>
              <w:t>勞職授字</w:t>
            </w:r>
            <w:proofErr w:type="gramEnd"/>
            <w:r w:rsidRPr="008F7D5C">
              <w:rPr>
                <w:rFonts w:ascii="標楷體" w:eastAsia="標楷體" w:hAnsi="標楷體" w:cs="DFMing-Lt-HK-BF" w:hint="eastAsia"/>
                <w:color w:val="000000" w:themeColor="text1"/>
                <w:kern w:val="0"/>
              </w:rPr>
              <w:t>第1050201075號函送書面報告資料予立法院社會福利及衛生環境委員會在案。</w:t>
            </w:r>
          </w:p>
          <w:p w:rsidR="00721D0C" w:rsidRDefault="00B945C8" w:rsidP="008F7D5C">
            <w:pPr>
              <w:spacing w:line="400" w:lineRule="exact"/>
              <w:jc w:val="both"/>
              <w:rPr>
                <w:rFonts w:eastAsia="標楷體"/>
                <w:color w:val="000000" w:themeColor="text1"/>
              </w:rPr>
            </w:pPr>
            <w:r w:rsidRPr="008F7D5C">
              <w:rPr>
                <w:rFonts w:eastAsia="標楷體" w:hint="eastAsia"/>
                <w:color w:val="000000" w:themeColor="text1"/>
              </w:rPr>
              <w:t xml:space="preserve">    </w:t>
            </w:r>
          </w:p>
          <w:p w:rsidR="00BA71A7" w:rsidRDefault="00721D0C" w:rsidP="00721D0C">
            <w:pPr>
              <w:spacing w:line="400" w:lineRule="exact"/>
              <w:ind w:left="480" w:hangingChars="200" w:hanging="480"/>
              <w:jc w:val="both"/>
              <w:rPr>
                <w:rFonts w:eastAsia="標楷體"/>
                <w:color w:val="000000" w:themeColor="text1"/>
              </w:rPr>
            </w:pPr>
            <w:r>
              <w:rPr>
                <w:rFonts w:eastAsia="標楷體" w:hint="eastAsia"/>
                <w:color w:val="000000" w:themeColor="text1"/>
              </w:rPr>
              <w:t>一</w:t>
            </w:r>
            <w:r>
              <w:rPr>
                <w:rFonts w:ascii="標楷體" w:eastAsia="標楷體" w:hAnsi="標楷體" w:hint="eastAsia"/>
                <w:color w:val="000000" w:themeColor="text1"/>
              </w:rPr>
              <w:t>、</w:t>
            </w:r>
            <w:r w:rsidR="00B945C8" w:rsidRPr="008F7D5C">
              <w:rPr>
                <w:rFonts w:eastAsia="標楷體" w:hint="eastAsia"/>
                <w:color w:val="000000" w:themeColor="text1"/>
              </w:rPr>
              <w:t>為強化兼任助理勞動關係之認定，</w:t>
            </w:r>
            <w:proofErr w:type="gramStart"/>
            <w:r w:rsidR="008F7D5C" w:rsidRPr="008F7D5C">
              <w:rPr>
                <w:rFonts w:eastAsia="標楷體" w:hint="eastAsia"/>
                <w:color w:val="000000" w:themeColor="text1"/>
              </w:rPr>
              <w:t>勞動</w:t>
            </w:r>
            <w:r w:rsidR="00B945C8" w:rsidRPr="008F7D5C">
              <w:rPr>
                <w:rFonts w:eastAsia="標楷體" w:hint="eastAsia"/>
                <w:color w:val="000000" w:themeColor="text1"/>
              </w:rPr>
              <w:t>部已與</w:t>
            </w:r>
            <w:proofErr w:type="gramEnd"/>
            <w:r w:rsidR="00B945C8" w:rsidRPr="008F7D5C">
              <w:rPr>
                <w:rFonts w:eastAsia="標楷體" w:hint="eastAsia"/>
                <w:color w:val="000000" w:themeColor="text1"/>
              </w:rPr>
              <w:t>教育部溝通於</w:t>
            </w:r>
            <w:r w:rsidR="00B945C8" w:rsidRPr="008F7D5C">
              <w:rPr>
                <w:rFonts w:eastAsia="標楷體" w:hint="eastAsia"/>
                <w:color w:val="000000" w:themeColor="text1"/>
              </w:rPr>
              <w:t>105</w:t>
            </w:r>
            <w:r w:rsidR="00B945C8" w:rsidRPr="008F7D5C">
              <w:rPr>
                <w:rFonts w:eastAsia="標楷體" w:hint="eastAsia"/>
                <w:color w:val="000000" w:themeColor="text1"/>
              </w:rPr>
              <w:t>年</w:t>
            </w:r>
            <w:r w:rsidR="00B945C8" w:rsidRPr="008F7D5C">
              <w:rPr>
                <w:rFonts w:eastAsia="標楷體" w:hint="eastAsia"/>
                <w:color w:val="000000" w:themeColor="text1"/>
              </w:rPr>
              <w:t>8</w:t>
            </w:r>
            <w:r w:rsidR="00B945C8" w:rsidRPr="008F7D5C">
              <w:rPr>
                <w:rFonts w:eastAsia="標楷體" w:hint="eastAsia"/>
                <w:color w:val="000000" w:themeColor="text1"/>
              </w:rPr>
              <w:t>月</w:t>
            </w:r>
            <w:r w:rsidR="00B945C8" w:rsidRPr="008F7D5C">
              <w:rPr>
                <w:rFonts w:eastAsia="標楷體" w:hint="eastAsia"/>
                <w:color w:val="000000" w:themeColor="text1"/>
              </w:rPr>
              <w:t>3</w:t>
            </w:r>
            <w:r w:rsidR="00B945C8" w:rsidRPr="008F7D5C">
              <w:rPr>
                <w:rFonts w:eastAsia="標楷體" w:hint="eastAsia"/>
                <w:color w:val="000000" w:themeColor="text1"/>
              </w:rPr>
              <w:t>日會議達成共識：「有關學生助理與學校間之</w:t>
            </w:r>
            <w:proofErr w:type="gramStart"/>
            <w:r w:rsidR="00B945C8" w:rsidRPr="008F7D5C">
              <w:rPr>
                <w:rFonts w:eastAsia="標楷體" w:hint="eastAsia"/>
                <w:color w:val="000000" w:themeColor="text1"/>
              </w:rPr>
              <w:t>勞僱</w:t>
            </w:r>
            <w:proofErr w:type="gramEnd"/>
            <w:r w:rsidR="00B945C8" w:rsidRPr="008F7D5C">
              <w:rPr>
                <w:rFonts w:eastAsia="標楷體" w:hint="eastAsia"/>
                <w:color w:val="000000" w:themeColor="text1"/>
              </w:rPr>
              <w:t>關係認定及其爭議，未來將由</w:t>
            </w:r>
            <w:proofErr w:type="gramStart"/>
            <w:r w:rsidR="00B945C8" w:rsidRPr="008F7D5C">
              <w:rPr>
                <w:rFonts w:eastAsia="標楷體" w:hint="eastAsia"/>
                <w:color w:val="000000" w:themeColor="text1"/>
              </w:rPr>
              <w:t>勞</w:t>
            </w:r>
            <w:proofErr w:type="gramEnd"/>
            <w:r w:rsidR="00B945C8" w:rsidRPr="008F7D5C">
              <w:rPr>
                <w:rFonts w:eastAsia="標楷體" w:hint="eastAsia"/>
                <w:color w:val="000000" w:themeColor="text1"/>
              </w:rPr>
              <w:t>政主管機關依照其原則認定；非</w:t>
            </w:r>
            <w:proofErr w:type="gramStart"/>
            <w:r w:rsidR="00B945C8" w:rsidRPr="008F7D5C">
              <w:rPr>
                <w:rFonts w:eastAsia="標楷體" w:hint="eastAsia"/>
                <w:color w:val="000000" w:themeColor="text1"/>
              </w:rPr>
              <w:t>勞僱</w:t>
            </w:r>
            <w:proofErr w:type="gramEnd"/>
            <w:r w:rsidR="00B945C8" w:rsidRPr="008F7D5C">
              <w:rPr>
                <w:rFonts w:eastAsia="標楷體" w:hint="eastAsia"/>
                <w:color w:val="000000" w:themeColor="text1"/>
              </w:rPr>
              <w:t>關係認定相關疑義，</w:t>
            </w:r>
            <w:proofErr w:type="gramStart"/>
            <w:r w:rsidR="00B945C8" w:rsidRPr="008F7D5C">
              <w:rPr>
                <w:rFonts w:eastAsia="標楷體" w:hint="eastAsia"/>
                <w:color w:val="000000" w:themeColor="text1"/>
              </w:rPr>
              <w:t>則提跨部會</w:t>
            </w:r>
            <w:proofErr w:type="gramEnd"/>
            <w:r w:rsidR="00B945C8" w:rsidRPr="008F7D5C">
              <w:rPr>
                <w:rFonts w:eastAsia="標楷體" w:hint="eastAsia"/>
                <w:color w:val="000000" w:themeColor="text1"/>
              </w:rPr>
              <w:t>組成之審議平</w:t>
            </w:r>
            <w:proofErr w:type="gramStart"/>
            <w:r w:rsidR="00B945C8" w:rsidRPr="008F7D5C">
              <w:rPr>
                <w:rFonts w:eastAsia="標楷體" w:hint="eastAsia"/>
                <w:color w:val="000000" w:themeColor="text1"/>
              </w:rPr>
              <w:t>臺</w:t>
            </w:r>
            <w:proofErr w:type="gramEnd"/>
            <w:r w:rsidR="00B945C8" w:rsidRPr="008F7D5C">
              <w:rPr>
                <w:rFonts w:eastAsia="標楷體" w:hint="eastAsia"/>
                <w:color w:val="000000" w:themeColor="text1"/>
              </w:rPr>
              <w:t>認定」。</w:t>
            </w:r>
          </w:p>
          <w:p w:rsidR="00721D0C" w:rsidRPr="008F7D5C" w:rsidRDefault="00721D0C" w:rsidP="00721D0C">
            <w:pPr>
              <w:spacing w:line="400" w:lineRule="exact"/>
              <w:ind w:left="480" w:hangingChars="200" w:hanging="480"/>
              <w:jc w:val="both"/>
              <w:rPr>
                <w:rFonts w:eastAsia="標楷體"/>
                <w:color w:val="000000" w:themeColor="text1"/>
              </w:rPr>
            </w:pPr>
            <w:r>
              <w:rPr>
                <w:rFonts w:eastAsia="標楷體" w:hint="eastAsia"/>
                <w:color w:val="000000" w:themeColor="text1"/>
              </w:rPr>
              <w:t>二</w:t>
            </w:r>
            <w:r>
              <w:rPr>
                <w:rFonts w:ascii="標楷體" w:eastAsia="標楷體" w:hAnsi="標楷體" w:hint="eastAsia"/>
                <w:color w:val="000000" w:themeColor="text1"/>
              </w:rPr>
              <w:t>、</w:t>
            </w:r>
            <w:proofErr w:type="gramStart"/>
            <w:r w:rsidRPr="00721D0C">
              <w:rPr>
                <w:rFonts w:eastAsia="標楷體" w:hint="eastAsia"/>
                <w:color w:val="000000" w:themeColor="text1"/>
              </w:rPr>
              <w:t>勞動部業於</w:t>
            </w:r>
            <w:proofErr w:type="gramEnd"/>
            <w:r w:rsidRPr="00721D0C">
              <w:rPr>
                <w:rFonts w:eastAsia="標楷體" w:hint="eastAsia"/>
                <w:color w:val="000000" w:themeColor="text1"/>
              </w:rPr>
              <w:t>106</w:t>
            </w:r>
            <w:r w:rsidRPr="00721D0C">
              <w:rPr>
                <w:rFonts w:eastAsia="標楷體" w:hint="eastAsia"/>
                <w:color w:val="000000" w:themeColor="text1"/>
              </w:rPr>
              <w:t>年</w:t>
            </w:r>
            <w:r w:rsidRPr="00721D0C">
              <w:rPr>
                <w:rFonts w:eastAsia="標楷體" w:hint="eastAsia"/>
                <w:color w:val="000000" w:themeColor="text1"/>
              </w:rPr>
              <w:t>3</w:t>
            </w:r>
            <w:r w:rsidRPr="00721D0C">
              <w:rPr>
                <w:rFonts w:eastAsia="標楷體" w:hint="eastAsia"/>
                <w:color w:val="000000" w:themeColor="text1"/>
              </w:rPr>
              <w:t>月</w:t>
            </w:r>
            <w:r w:rsidRPr="00721D0C">
              <w:rPr>
                <w:rFonts w:eastAsia="標楷體" w:hint="eastAsia"/>
                <w:color w:val="000000" w:themeColor="text1"/>
              </w:rPr>
              <w:t>24</w:t>
            </w:r>
            <w:r w:rsidRPr="00721D0C">
              <w:rPr>
                <w:rFonts w:eastAsia="標楷體" w:hint="eastAsia"/>
                <w:color w:val="000000" w:themeColor="text1"/>
              </w:rPr>
              <w:t>日以勞動關</w:t>
            </w:r>
            <w:r w:rsidRPr="00721D0C">
              <w:rPr>
                <w:rFonts w:eastAsia="標楷體" w:hint="eastAsia"/>
                <w:color w:val="000000" w:themeColor="text1"/>
              </w:rPr>
              <w:t>2</w:t>
            </w:r>
            <w:r w:rsidRPr="00721D0C">
              <w:rPr>
                <w:rFonts w:eastAsia="標楷體" w:hint="eastAsia"/>
                <w:color w:val="000000" w:themeColor="text1"/>
              </w:rPr>
              <w:t>字第</w:t>
            </w:r>
            <w:r w:rsidRPr="00721D0C">
              <w:rPr>
                <w:rFonts w:eastAsia="標楷體" w:hint="eastAsia"/>
                <w:color w:val="000000" w:themeColor="text1"/>
              </w:rPr>
              <w:t>1060125748</w:t>
            </w:r>
            <w:r w:rsidRPr="00721D0C">
              <w:rPr>
                <w:rFonts w:eastAsia="標楷體" w:hint="eastAsia"/>
                <w:color w:val="000000" w:themeColor="text1"/>
              </w:rPr>
              <w:t>號函送書面說明予立法院社會福利及衛生環境委員會在案。</w:t>
            </w:r>
          </w:p>
          <w:p w:rsidR="00BA71A7" w:rsidRPr="008F7D5C" w:rsidRDefault="00BA71A7" w:rsidP="008F7D5C">
            <w:pPr>
              <w:spacing w:line="400" w:lineRule="exact"/>
              <w:jc w:val="both"/>
              <w:rPr>
                <w:rFonts w:eastAsia="標楷體"/>
                <w:color w:val="000000" w:themeColor="text1"/>
              </w:rPr>
            </w:pPr>
          </w:p>
          <w:p w:rsidR="00BA71A7" w:rsidRPr="008F7D5C" w:rsidRDefault="00BA71A7" w:rsidP="008F7D5C">
            <w:pPr>
              <w:spacing w:line="400" w:lineRule="exact"/>
              <w:jc w:val="both"/>
              <w:rPr>
                <w:rFonts w:eastAsia="標楷體"/>
                <w:color w:val="000000" w:themeColor="text1"/>
              </w:rPr>
            </w:pPr>
          </w:p>
          <w:p w:rsidR="00BA71A7" w:rsidRPr="008F7D5C" w:rsidRDefault="00BA71A7" w:rsidP="008F7D5C">
            <w:pPr>
              <w:spacing w:line="400" w:lineRule="exact"/>
              <w:jc w:val="both"/>
              <w:rPr>
                <w:rFonts w:eastAsia="標楷體"/>
                <w:color w:val="000000" w:themeColor="text1"/>
              </w:rPr>
            </w:pPr>
          </w:p>
          <w:p w:rsidR="00BA71A7" w:rsidRPr="00721D0C" w:rsidRDefault="00BA71A7" w:rsidP="008F7D5C">
            <w:pPr>
              <w:spacing w:line="400" w:lineRule="exact"/>
              <w:jc w:val="both"/>
              <w:rPr>
                <w:rFonts w:eastAsia="標楷體"/>
                <w:color w:val="000000" w:themeColor="text1"/>
              </w:rPr>
            </w:pPr>
          </w:p>
          <w:p w:rsidR="00813B02" w:rsidRPr="008F7D5C" w:rsidRDefault="00443FC8" w:rsidP="008F7D5C">
            <w:pPr>
              <w:tabs>
                <w:tab w:val="center" w:pos="2211"/>
              </w:tabs>
              <w:spacing w:line="400" w:lineRule="exact"/>
              <w:jc w:val="both"/>
              <w:rPr>
                <w:rFonts w:eastAsia="標楷體"/>
                <w:color w:val="000000" w:themeColor="text1"/>
              </w:rPr>
            </w:pPr>
            <w:r w:rsidRPr="008F7D5C">
              <w:rPr>
                <w:rFonts w:eastAsia="標楷體" w:hint="eastAsia"/>
                <w:color w:val="000000" w:themeColor="text1"/>
              </w:rPr>
              <w:t>遵照辦理。</w:t>
            </w:r>
          </w:p>
          <w:p w:rsidR="007362B8" w:rsidRDefault="007362B8" w:rsidP="008F7D5C">
            <w:pPr>
              <w:spacing w:line="400" w:lineRule="exact"/>
              <w:jc w:val="both"/>
              <w:rPr>
                <w:rFonts w:eastAsia="標楷體"/>
                <w:color w:val="FF0000"/>
              </w:rPr>
            </w:pPr>
          </w:p>
          <w:p w:rsidR="00F2252A" w:rsidRDefault="00F2252A" w:rsidP="008F7D5C">
            <w:pPr>
              <w:spacing w:line="400" w:lineRule="exact"/>
              <w:jc w:val="both"/>
              <w:rPr>
                <w:rFonts w:eastAsia="標楷體"/>
                <w:color w:val="FF0000"/>
              </w:rPr>
            </w:pPr>
          </w:p>
          <w:p w:rsidR="00F2252A" w:rsidRDefault="00F2252A" w:rsidP="008F7D5C">
            <w:pPr>
              <w:spacing w:line="400" w:lineRule="exact"/>
              <w:jc w:val="both"/>
              <w:rPr>
                <w:rFonts w:eastAsia="標楷體"/>
                <w:color w:val="FF0000"/>
              </w:rPr>
            </w:pPr>
          </w:p>
          <w:p w:rsidR="00F2252A" w:rsidRDefault="00F2252A" w:rsidP="008F7D5C">
            <w:pPr>
              <w:spacing w:line="400" w:lineRule="exact"/>
              <w:jc w:val="both"/>
              <w:rPr>
                <w:rFonts w:eastAsia="標楷體"/>
                <w:color w:val="FF0000"/>
              </w:rPr>
            </w:pPr>
          </w:p>
          <w:p w:rsidR="00F2252A" w:rsidRDefault="00F2252A" w:rsidP="008F7D5C">
            <w:pPr>
              <w:spacing w:line="400" w:lineRule="exact"/>
              <w:jc w:val="both"/>
              <w:rPr>
                <w:rFonts w:eastAsia="標楷體"/>
                <w:color w:val="FF0000"/>
              </w:rPr>
            </w:pPr>
          </w:p>
          <w:p w:rsidR="00F2252A" w:rsidRDefault="00F2252A" w:rsidP="008F7D5C">
            <w:pPr>
              <w:spacing w:line="400" w:lineRule="exact"/>
              <w:jc w:val="both"/>
              <w:rPr>
                <w:rFonts w:eastAsia="標楷體"/>
                <w:color w:val="FF0000"/>
              </w:rPr>
            </w:pPr>
          </w:p>
          <w:p w:rsidR="00F2252A" w:rsidRDefault="00F2252A" w:rsidP="008F7D5C">
            <w:pPr>
              <w:spacing w:line="400" w:lineRule="exact"/>
              <w:jc w:val="both"/>
              <w:rPr>
                <w:rFonts w:eastAsia="標楷體"/>
                <w:color w:val="FF0000"/>
              </w:rPr>
            </w:pPr>
          </w:p>
          <w:p w:rsidR="00F2252A" w:rsidRDefault="00F2252A" w:rsidP="008F7D5C">
            <w:pPr>
              <w:spacing w:line="400" w:lineRule="exact"/>
              <w:jc w:val="both"/>
              <w:rPr>
                <w:rFonts w:eastAsia="標楷體"/>
                <w:color w:val="FF0000"/>
              </w:rPr>
            </w:pPr>
          </w:p>
          <w:p w:rsidR="00420BCF" w:rsidRPr="007362B8" w:rsidRDefault="00420BCF" w:rsidP="008F7D5C">
            <w:pPr>
              <w:spacing w:line="400" w:lineRule="exact"/>
              <w:jc w:val="both"/>
              <w:rPr>
                <w:rFonts w:eastAsia="標楷體"/>
                <w:color w:val="FF0000"/>
              </w:rPr>
            </w:pPr>
          </w:p>
        </w:tc>
      </w:tr>
    </w:tbl>
    <w:p w:rsidR="0059649B" w:rsidRPr="008F7D5C" w:rsidRDefault="0059649B" w:rsidP="00C127FE">
      <w:pPr>
        <w:spacing w:line="360" w:lineRule="exact"/>
        <w:rPr>
          <w:rFonts w:eastAsia="標楷體"/>
          <w:color w:val="000000" w:themeColor="text1"/>
        </w:rPr>
      </w:pPr>
    </w:p>
    <w:sectPr w:rsidR="0059649B" w:rsidRPr="008F7D5C" w:rsidSect="006D0E08">
      <w:headerReference w:type="default" r:id="rId8"/>
      <w:footerReference w:type="even" r:id="rId9"/>
      <w:footerReference w:type="default" r:id="rId10"/>
      <w:pgSz w:w="11906" w:h="16838"/>
      <w:pgMar w:top="1021" w:right="567" w:bottom="1021" w:left="720" w:header="851" w:footer="471"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023" w:rsidRDefault="00282023">
      <w:r>
        <w:separator/>
      </w:r>
    </w:p>
  </w:endnote>
  <w:endnote w:type="continuationSeparator" w:id="0">
    <w:p w:rsidR="00282023" w:rsidRDefault="002820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DFMing-Lt-HK-BF">
    <w:altName w:val="Arial Unicode MS"/>
    <w:panose1 w:val="00000000000000000000"/>
    <w:charset w:val="88"/>
    <w:family w:val="auto"/>
    <w:notTrueType/>
    <w:pitch w:val="default"/>
    <w:sig w:usb0="00000000" w:usb1="080E0000" w:usb2="00000010" w:usb3="00000000" w:csb0="0014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023" w:rsidRDefault="00BD4A72" w:rsidP="00E36173">
    <w:pPr>
      <w:pStyle w:val="a5"/>
      <w:framePr w:wrap="around" w:vAnchor="text" w:hAnchor="margin" w:xAlign="center" w:y="1"/>
      <w:rPr>
        <w:rStyle w:val="a7"/>
      </w:rPr>
    </w:pPr>
    <w:r>
      <w:rPr>
        <w:rStyle w:val="a7"/>
      </w:rPr>
      <w:fldChar w:fldCharType="begin"/>
    </w:r>
    <w:r w:rsidR="00282023">
      <w:rPr>
        <w:rStyle w:val="a7"/>
      </w:rPr>
      <w:instrText xml:space="preserve">PAGE  </w:instrText>
    </w:r>
    <w:r>
      <w:rPr>
        <w:rStyle w:val="a7"/>
      </w:rPr>
      <w:fldChar w:fldCharType="end"/>
    </w:r>
  </w:p>
  <w:p w:rsidR="00282023" w:rsidRDefault="0028202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023" w:rsidRPr="00117247" w:rsidRDefault="00D217EB">
    <w:pPr>
      <w:pStyle w:val="a5"/>
      <w:jc w:val="center"/>
      <w:rPr>
        <w:sz w:val="24"/>
        <w:szCs w:val="24"/>
      </w:rPr>
    </w:pPr>
    <w:r>
      <w:rPr>
        <w:rFonts w:hint="eastAsia"/>
        <w:sz w:val="24"/>
        <w:szCs w:val="24"/>
      </w:rPr>
      <w:t>附</w:t>
    </w:r>
    <w:r>
      <w:rPr>
        <w:rFonts w:hint="eastAsia"/>
        <w:sz w:val="24"/>
        <w:szCs w:val="24"/>
      </w:rPr>
      <w:t>5-</w:t>
    </w:r>
    <w:r w:rsidR="00BD4A72" w:rsidRPr="00117247">
      <w:rPr>
        <w:sz w:val="24"/>
        <w:szCs w:val="24"/>
      </w:rPr>
      <w:fldChar w:fldCharType="begin"/>
    </w:r>
    <w:r w:rsidR="00282023" w:rsidRPr="00117247">
      <w:rPr>
        <w:sz w:val="24"/>
        <w:szCs w:val="24"/>
      </w:rPr>
      <w:instrText xml:space="preserve"> PAGE   \* MERGEFORMAT </w:instrText>
    </w:r>
    <w:r w:rsidR="00BD4A72" w:rsidRPr="00117247">
      <w:rPr>
        <w:sz w:val="24"/>
        <w:szCs w:val="24"/>
      </w:rPr>
      <w:fldChar w:fldCharType="separate"/>
    </w:r>
    <w:r w:rsidR="000F6C9D" w:rsidRPr="000F6C9D">
      <w:rPr>
        <w:noProof/>
        <w:sz w:val="24"/>
        <w:szCs w:val="24"/>
        <w:lang w:val="zh-TW"/>
      </w:rPr>
      <w:t>8</w:t>
    </w:r>
    <w:r w:rsidR="00BD4A72" w:rsidRPr="00117247">
      <w:rPr>
        <w:sz w:val="24"/>
        <w:szCs w:val="24"/>
      </w:rPr>
      <w:fldChar w:fldCharType="end"/>
    </w:r>
  </w:p>
  <w:p w:rsidR="00282023" w:rsidRDefault="0028202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023" w:rsidRDefault="00282023">
      <w:r>
        <w:separator/>
      </w:r>
    </w:p>
  </w:footnote>
  <w:footnote w:type="continuationSeparator" w:id="0">
    <w:p w:rsidR="00282023" w:rsidRDefault="002820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023" w:rsidRPr="009B6FD7" w:rsidRDefault="00282023" w:rsidP="00D44366">
    <w:pPr>
      <w:snapToGrid w:val="0"/>
      <w:jc w:val="center"/>
      <w:rPr>
        <w:rFonts w:eastAsia="標楷體" w:hAnsi="標楷體"/>
        <w:spacing w:val="60"/>
        <w:sz w:val="32"/>
        <w:u w:val="single"/>
      </w:rPr>
    </w:pPr>
    <w:r w:rsidRPr="009B6FD7">
      <w:rPr>
        <w:rFonts w:eastAsia="標楷體" w:hAnsi="標楷體" w:hint="eastAsia"/>
        <w:spacing w:val="60"/>
        <w:sz w:val="32"/>
        <w:u w:val="single"/>
      </w:rPr>
      <w:t>勞動部勞工保險局</w:t>
    </w:r>
  </w:p>
  <w:p w:rsidR="00282023" w:rsidRPr="009B6FD7" w:rsidRDefault="00282023" w:rsidP="00D44366">
    <w:pPr>
      <w:snapToGrid w:val="0"/>
      <w:jc w:val="center"/>
      <w:rPr>
        <w:rFonts w:eastAsia="標楷體"/>
        <w:spacing w:val="60"/>
        <w:sz w:val="32"/>
        <w:u w:val="words"/>
      </w:rPr>
    </w:pPr>
    <w:r w:rsidRPr="009B6FD7">
      <w:rPr>
        <w:rFonts w:eastAsia="標楷體" w:hAnsi="標楷體" w:hint="eastAsia"/>
        <w:spacing w:val="60"/>
        <w:sz w:val="32"/>
        <w:u w:val="single"/>
      </w:rPr>
      <w:t>勞</w:t>
    </w:r>
    <w:r w:rsidRPr="009B6FD7">
      <w:rPr>
        <w:rFonts w:eastAsia="標楷體" w:hAnsi="標楷體" w:hint="eastAsia"/>
        <w:spacing w:val="60"/>
        <w:sz w:val="32"/>
        <w:u w:val="words"/>
      </w:rPr>
      <w:t>工保險局作業基金</w:t>
    </w:r>
  </w:p>
  <w:p w:rsidR="00EA658D" w:rsidRDefault="00282023" w:rsidP="00EA658D">
    <w:pPr>
      <w:spacing w:line="500" w:lineRule="exact"/>
      <w:jc w:val="center"/>
      <w:rPr>
        <w:rFonts w:ascii="標楷體" w:eastAsia="標楷體" w:hAnsi="標楷體"/>
        <w:b/>
        <w:spacing w:val="-5"/>
        <w:sz w:val="30"/>
        <w:szCs w:val="30"/>
      </w:rPr>
    </w:pPr>
    <w:r w:rsidRPr="00EA658D">
      <w:rPr>
        <w:rFonts w:ascii="標楷體" w:eastAsia="標楷體" w:hAnsi="標楷體" w:hint="eastAsia"/>
        <w:b/>
        <w:spacing w:val="-5"/>
        <w:sz w:val="30"/>
        <w:szCs w:val="30"/>
      </w:rPr>
      <w:t>立法院審議中央政府總預算案附屬單位預算所提決議及附帶決議辦理情形報告表</w:t>
    </w:r>
  </w:p>
  <w:p w:rsidR="00282023" w:rsidRPr="00EA658D" w:rsidRDefault="00282023" w:rsidP="00EA658D">
    <w:pPr>
      <w:spacing w:line="500" w:lineRule="exact"/>
      <w:jc w:val="center"/>
      <w:rPr>
        <w:rFonts w:ascii="標楷體" w:eastAsia="標楷體" w:hAnsi="標楷體"/>
        <w:b/>
        <w:spacing w:val="-5"/>
        <w:sz w:val="30"/>
        <w:szCs w:val="30"/>
      </w:rPr>
    </w:pPr>
    <w:r>
      <w:rPr>
        <w:rFonts w:ascii="標楷體" w:eastAsia="標楷體" w:hAnsi="標楷體" w:hint="eastAsia"/>
      </w:rPr>
      <w:t>中華民國</w:t>
    </w:r>
    <w:proofErr w:type="gramStart"/>
    <w:r>
      <w:rPr>
        <w:rFonts w:eastAsia="標楷體"/>
      </w:rPr>
      <w:t>10</w:t>
    </w:r>
    <w:r>
      <w:rPr>
        <w:rFonts w:eastAsia="標楷體" w:hint="eastAsia"/>
      </w:rPr>
      <w:t>5</w:t>
    </w:r>
    <w:proofErr w:type="gramEnd"/>
    <w:r>
      <w:rPr>
        <w:rFonts w:ascii="標楷體" w:eastAsia="標楷體" w:hAnsi="標楷體" w:hint="eastAsia"/>
      </w:rPr>
      <w:t xml:space="preserve">年度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6395"/>
    <w:multiLevelType w:val="hybridMultilevel"/>
    <w:tmpl w:val="D560405C"/>
    <w:lvl w:ilvl="0" w:tplc="C25E13BE">
      <w:start w:val="1"/>
      <w:numFmt w:val="decimal"/>
      <w:lvlText w:val="%1."/>
      <w:lvlJc w:val="left"/>
      <w:pPr>
        <w:ind w:left="874" w:hanging="360"/>
      </w:pPr>
      <w:rPr>
        <w:rFonts w:hint="default"/>
      </w:rPr>
    </w:lvl>
    <w:lvl w:ilvl="1" w:tplc="04090019" w:tentative="1">
      <w:start w:val="1"/>
      <w:numFmt w:val="ideographTraditional"/>
      <w:lvlText w:val="%2、"/>
      <w:lvlJc w:val="left"/>
      <w:pPr>
        <w:ind w:left="1474" w:hanging="480"/>
      </w:pPr>
    </w:lvl>
    <w:lvl w:ilvl="2" w:tplc="0409001B" w:tentative="1">
      <w:start w:val="1"/>
      <w:numFmt w:val="lowerRoman"/>
      <w:lvlText w:val="%3."/>
      <w:lvlJc w:val="right"/>
      <w:pPr>
        <w:ind w:left="1954" w:hanging="480"/>
      </w:pPr>
    </w:lvl>
    <w:lvl w:ilvl="3" w:tplc="0409000F" w:tentative="1">
      <w:start w:val="1"/>
      <w:numFmt w:val="decimal"/>
      <w:lvlText w:val="%4."/>
      <w:lvlJc w:val="left"/>
      <w:pPr>
        <w:ind w:left="2434" w:hanging="480"/>
      </w:pPr>
    </w:lvl>
    <w:lvl w:ilvl="4" w:tplc="04090019" w:tentative="1">
      <w:start w:val="1"/>
      <w:numFmt w:val="ideographTraditional"/>
      <w:lvlText w:val="%5、"/>
      <w:lvlJc w:val="left"/>
      <w:pPr>
        <w:ind w:left="2914" w:hanging="480"/>
      </w:pPr>
    </w:lvl>
    <w:lvl w:ilvl="5" w:tplc="0409001B" w:tentative="1">
      <w:start w:val="1"/>
      <w:numFmt w:val="lowerRoman"/>
      <w:lvlText w:val="%6."/>
      <w:lvlJc w:val="right"/>
      <w:pPr>
        <w:ind w:left="3394" w:hanging="480"/>
      </w:pPr>
    </w:lvl>
    <w:lvl w:ilvl="6" w:tplc="0409000F" w:tentative="1">
      <w:start w:val="1"/>
      <w:numFmt w:val="decimal"/>
      <w:lvlText w:val="%7."/>
      <w:lvlJc w:val="left"/>
      <w:pPr>
        <w:ind w:left="3874" w:hanging="480"/>
      </w:pPr>
    </w:lvl>
    <w:lvl w:ilvl="7" w:tplc="04090019" w:tentative="1">
      <w:start w:val="1"/>
      <w:numFmt w:val="ideographTraditional"/>
      <w:lvlText w:val="%8、"/>
      <w:lvlJc w:val="left"/>
      <w:pPr>
        <w:ind w:left="4354" w:hanging="480"/>
      </w:pPr>
    </w:lvl>
    <w:lvl w:ilvl="8" w:tplc="0409001B" w:tentative="1">
      <w:start w:val="1"/>
      <w:numFmt w:val="lowerRoman"/>
      <w:lvlText w:val="%9."/>
      <w:lvlJc w:val="right"/>
      <w:pPr>
        <w:ind w:left="4834" w:hanging="480"/>
      </w:pPr>
    </w:lvl>
  </w:abstractNum>
  <w:abstractNum w:abstractNumId="1">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D4A7958"/>
    <w:multiLevelType w:val="hybridMultilevel"/>
    <w:tmpl w:val="9EB069E6"/>
    <w:lvl w:ilvl="0" w:tplc="F7EA719E">
      <w:start w:val="1"/>
      <w:numFmt w:val="taiwaneseCountingThousand"/>
      <w:lvlText w:val="%1、"/>
      <w:lvlJc w:val="left"/>
      <w:pPr>
        <w:ind w:left="764" w:hanging="480"/>
      </w:pPr>
      <w:rPr>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nsid w:val="0F0153BA"/>
    <w:multiLevelType w:val="hybridMultilevel"/>
    <w:tmpl w:val="59B266D6"/>
    <w:lvl w:ilvl="0" w:tplc="37DC7FD4">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nsid w:val="0FC53217"/>
    <w:multiLevelType w:val="hybridMultilevel"/>
    <w:tmpl w:val="6B10B560"/>
    <w:lvl w:ilvl="0" w:tplc="AC06D1C0">
      <w:start w:val="1"/>
      <w:numFmt w:val="taiwaneseCountingThousand"/>
      <w:lvlText w:val="(%1)"/>
      <w:lvlJc w:val="left"/>
      <w:pPr>
        <w:ind w:left="679" w:hanging="360"/>
      </w:pPr>
      <w:rPr>
        <w:rFonts w:ascii="Times New Roman" w:cs="Times New Roman" w:hint="default"/>
      </w:rPr>
    </w:lvl>
    <w:lvl w:ilvl="1" w:tplc="04090019">
      <w:start w:val="1"/>
      <w:numFmt w:val="ideographTraditional"/>
      <w:lvlText w:val="%2、"/>
      <w:lvlJc w:val="left"/>
      <w:pPr>
        <w:ind w:left="1279" w:hanging="480"/>
      </w:pPr>
    </w:lvl>
    <w:lvl w:ilvl="2" w:tplc="0409001B">
      <w:start w:val="1"/>
      <w:numFmt w:val="lowerRoman"/>
      <w:lvlText w:val="%3."/>
      <w:lvlJc w:val="right"/>
      <w:pPr>
        <w:ind w:left="1759" w:hanging="480"/>
      </w:pPr>
    </w:lvl>
    <w:lvl w:ilvl="3" w:tplc="0409000F">
      <w:start w:val="1"/>
      <w:numFmt w:val="decimal"/>
      <w:lvlText w:val="%4."/>
      <w:lvlJc w:val="left"/>
      <w:pPr>
        <w:ind w:left="2239" w:hanging="480"/>
      </w:pPr>
    </w:lvl>
    <w:lvl w:ilvl="4" w:tplc="04090019" w:tentative="1">
      <w:start w:val="1"/>
      <w:numFmt w:val="ideographTraditional"/>
      <w:lvlText w:val="%5、"/>
      <w:lvlJc w:val="left"/>
      <w:pPr>
        <w:ind w:left="2719" w:hanging="480"/>
      </w:pPr>
    </w:lvl>
    <w:lvl w:ilvl="5" w:tplc="0409001B" w:tentative="1">
      <w:start w:val="1"/>
      <w:numFmt w:val="lowerRoman"/>
      <w:lvlText w:val="%6."/>
      <w:lvlJc w:val="right"/>
      <w:pPr>
        <w:ind w:left="3199" w:hanging="480"/>
      </w:pPr>
    </w:lvl>
    <w:lvl w:ilvl="6" w:tplc="0409000F" w:tentative="1">
      <w:start w:val="1"/>
      <w:numFmt w:val="decimal"/>
      <w:lvlText w:val="%7."/>
      <w:lvlJc w:val="left"/>
      <w:pPr>
        <w:ind w:left="3679" w:hanging="480"/>
      </w:pPr>
    </w:lvl>
    <w:lvl w:ilvl="7" w:tplc="04090019" w:tentative="1">
      <w:start w:val="1"/>
      <w:numFmt w:val="ideographTraditional"/>
      <w:lvlText w:val="%8、"/>
      <w:lvlJc w:val="left"/>
      <w:pPr>
        <w:ind w:left="4159" w:hanging="480"/>
      </w:pPr>
    </w:lvl>
    <w:lvl w:ilvl="8" w:tplc="0409001B" w:tentative="1">
      <w:start w:val="1"/>
      <w:numFmt w:val="lowerRoman"/>
      <w:lvlText w:val="%9."/>
      <w:lvlJc w:val="right"/>
      <w:pPr>
        <w:ind w:left="4639" w:hanging="480"/>
      </w:pPr>
    </w:lvl>
  </w:abstractNum>
  <w:abstractNum w:abstractNumId="5">
    <w:nsid w:val="17A6603B"/>
    <w:multiLevelType w:val="hybridMultilevel"/>
    <w:tmpl w:val="C3B8E156"/>
    <w:lvl w:ilvl="0" w:tplc="27DA41E0">
      <w:start w:val="1"/>
      <w:numFmt w:val="taiwaneseCountingThousand"/>
      <w:lvlText w:val="%1、"/>
      <w:lvlJc w:val="left"/>
      <w:pPr>
        <w:ind w:left="962" w:hanging="360"/>
      </w:pPr>
      <w:rPr>
        <w:rFonts w:ascii="標楷體" w:eastAsia="標楷體" w:hAnsi="標楷體"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6">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D01568E"/>
    <w:multiLevelType w:val="hybridMultilevel"/>
    <w:tmpl w:val="E4E85F5C"/>
    <w:lvl w:ilvl="0" w:tplc="8B1E9AC4">
      <w:start w:val="1"/>
      <w:numFmt w:val="taiwaneseCountingThousand"/>
      <w:lvlText w:val="%1、"/>
      <w:lvlJc w:val="left"/>
      <w:pPr>
        <w:ind w:left="962" w:hanging="36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8">
    <w:nsid w:val="1D9813AE"/>
    <w:multiLevelType w:val="hybridMultilevel"/>
    <w:tmpl w:val="694E6D8E"/>
    <w:lvl w:ilvl="0" w:tplc="0409000F">
      <w:start w:val="1"/>
      <w:numFmt w:val="decimal"/>
      <w:lvlText w:val="%1."/>
      <w:lvlJc w:val="left"/>
      <w:pPr>
        <w:ind w:left="1082" w:hanging="480"/>
      </w:p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9">
    <w:nsid w:val="2BDC5FB3"/>
    <w:multiLevelType w:val="hybridMultilevel"/>
    <w:tmpl w:val="E4E85F5C"/>
    <w:lvl w:ilvl="0" w:tplc="8B1E9AC4">
      <w:start w:val="1"/>
      <w:numFmt w:val="taiwaneseCountingThousand"/>
      <w:lvlText w:val="%1、"/>
      <w:lvlJc w:val="left"/>
      <w:pPr>
        <w:ind w:left="962" w:hanging="36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10">
    <w:nsid w:val="2DE84BC5"/>
    <w:multiLevelType w:val="hybridMultilevel"/>
    <w:tmpl w:val="EFFC3CEA"/>
    <w:lvl w:ilvl="0" w:tplc="0409000F">
      <w:start w:val="1"/>
      <w:numFmt w:val="decimal"/>
      <w:lvlText w:val="%1."/>
      <w:lvlJc w:val="left"/>
      <w:pPr>
        <w:ind w:left="2239" w:hanging="480"/>
      </w:pPr>
    </w:lvl>
    <w:lvl w:ilvl="1" w:tplc="04090019" w:tentative="1">
      <w:start w:val="1"/>
      <w:numFmt w:val="ideographTraditional"/>
      <w:lvlText w:val="%2、"/>
      <w:lvlJc w:val="left"/>
      <w:pPr>
        <w:ind w:left="2719" w:hanging="480"/>
      </w:pPr>
    </w:lvl>
    <w:lvl w:ilvl="2" w:tplc="0409001B" w:tentative="1">
      <w:start w:val="1"/>
      <w:numFmt w:val="lowerRoman"/>
      <w:lvlText w:val="%3."/>
      <w:lvlJc w:val="right"/>
      <w:pPr>
        <w:ind w:left="3199" w:hanging="480"/>
      </w:pPr>
    </w:lvl>
    <w:lvl w:ilvl="3" w:tplc="0409000F" w:tentative="1">
      <w:start w:val="1"/>
      <w:numFmt w:val="decimal"/>
      <w:lvlText w:val="%4."/>
      <w:lvlJc w:val="left"/>
      <w:pPr>
        <w:ind w:left="3679" w:hanging="480"/>
      </w:pPr>
    </w:lvl>
    <w:lvl w:ilvl="4" w:tplc="04090019" w:tentative="1">
      <w:start w:val="1"/>
      <w:numFmt w:val="ideographTraditional"/>
      <w:lvlText w:val="%5、"/>
      <w:lvlJc w:val="left"/>
      <w:pPr>
        <w:ind w:left="4159" w:hanging="480"/>
      </w:pPr>
    </w:lvl>
    <w:lvl w:ilvl="5" w:tplc="0409001B" w:tentative="1">
      <w:start w:val="1"/>
      <w:numFmt w:val="lowerRoman"/>
      <w:lvlText w:val="%6."/>
      <w:lvlJc w:val="right"/>
      <w:pPr>
        <w:ind w:left="4639" w:hanging="480"/>
      </w:pPr>
    </w:lvl>
    <w:lvl w:ilvl="6" w:tplc="0409000F" w:tentative="1">
      <w:start w:val="1"/>
      <w:numFmt w:val="decimal"/>
      <w:lvlText w:val="%7."/>
      <w:lvlJc w:val="left"/>
      <w:pPr>
        <w:ind w:left="5119" w:hanging="480"/>
      </w:pPr>
    </w:lvl>
    <w:lvl w:ilvl="7" w:tplc="04090019" w:tentative="1">
      <w:start w:val="1"/>
      <w:numFmt w:val="ideographTraditional"/>
      <w:lvlText w:val="%8、"/>
      <w:lvlJc w:val="left"/>
      <w:pPr>
        <w:ind w:left="5599" w:hanging="480"/>
      </w:pPr>
    </w:lvl>
    <w:lvl w:ilvl="8" w:tplc="0409001B" w:tentative="1">
      <w:start w:val="1"/>
      <w:numFmt w:val="lowerRoman"/>
      <w:lvlText w:val="%9."/>
      <w:lvlJc w:val="right"/>
      <w:pPr>
        <w:ind w:left="6079" w:hanging="480"/>
      </w:pPr>
    </w:lvl>
  </w:abstractNum>
  <w:abstractNum w:abstractNumId="11">
    <w:nsid w:val="2F8C48F4"/>
    <w:multiLevelType w:val="hybridMultilevel"/>
    <w:tmpl w:val="DFF2C034"/>
    <w:lvl w:ilvl="0" w:tplc="ABB02CB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363C5706"/>
    <w:multiLevelType w:val="hybridMultilevel"/>
    <w:tmpl w:val="BDB08AB4"/>
    <w:lvl w:ilvl="0" w:tplc="E1BEE53C">
      <w:start w:val="1"/>
      <w:numFmt w:val="decimal"/>
      <w:lvlText w:val="%1."/>
      <w:lvlJc w:val="left"/>
      <w:pPr>
        <w:ind w:left="874" w:hanging="360"/>
      </w:pPr>
      <w:rPr>
        <w:rFonts w:hint="default"/>
      </w:rPr>
    </w:lvl>
    <w:lvl w:ilvl="1" w:tplc="04090019" w:tentative="1">
      <w:start w:val="1"/>
      <w:numFmt w:val="ideographTraditional"/>
      <w:lvlText w:val="%2、"/>
      <w:lvlJc w:val="left"/>
      <w:pPr>
        <w:ind w:left="1474" w:hanging="480"/>
      </w:pPr>
    </w:lvl>
    <w:lvl w:ilvl="2" w:tplc="0409001B" w:tentative="1">
      <w:start w:val="1"/>
      <w:numFmt w:val="lowerRoman"/>
      <w:lvlText w:val="%3."/>
      <w:lvlJc w:val="right"/>
      <w:pPr>
        <w:ind w:left="1954" w:hanging="480"/>
      </w:pPr>
    </w:lvl>
    <w:lvl w:ilvl="3" w:tplc="0409000F" w:tentative="1">
      <w:start w:val="1"/>
      <w:numFmt w:val="decimal"/>
      <w:lvlText w:val="%4."/>
      <w:lvlJc w:val="left"/>
      <w:pPr>
        <w:ind w:left="2434" w:hanging="480"/>
      </w:pPr>
    </w:lvl>
    <w:lvl w:ilvl="4" w:tplc="04090019" w:tentative="1">
      <w:start w:val="1"/>
      <w:numFmt w:val="ideographTraditional"/>
      <w:lvlText w:val="%5、"/>
      <w:lvlJc w:val="left"/>
      <w:pPr>
        <w:ind w:left="2914" w:hanging="480"/>
      </w:pPr>
    </w:lvl>
    <w:lvl w:ilvl="5" w:tplc="0409001B" w:tentative="1">
      <w:start w:val="1"/>
      <w:numFmt w:val="lowerRoman"/>
      <w:lvlText w:val="%6."/>
      <w:lvlJc w:val="right"/>
      <w:pPr>
        <w:ind w:left="3394" w:hanging="480"/>
      </w:pPr>
    </w:lvl>
    <w:lvl w:ilvl="6" w:tplc="0409000F" w:tentative="1">
      <w:start w:val="1"/>
      <w:numFmt w:val="decimal"/>
      <w:lvlText w:val="%7."/>
      <w:lvlJc w:val="left"/>
      <w:pPr>
        <w:ind w:left="3874" w:hanging="480"/>
      </w:pPr>
    </w:lvl>
    <w:lvl w:ilvl="7" w:tplc="04090019" w:tentative="1">
      <w:start w:val="1"/>
      <w:numFmt w:val="ideographTraditional"/>
      <w:lvlText w:val="%8、"/>
      <w:lvlJc w:val="left"/>
      <w:pPr>
        <w:ind w:left="4354" w:hanging="480"/>
      </w:pPr>
    </w:lvl>
    <w:lvl w:ilvl="8" w:tplc="0409001B" w:tentative="1">
      <w:start w:val="1"/>
      <w:numFmt w:val="lowerRoman"/>
      <w:lvlText w:val="%9."/>
      <w:lvlJc w:val="right"/>
      <w:pPr>
        <w:ind w:left="4834" w:hanging="480"/>
      </w:pPr>
    </w:lvl>
  </w:abstractNum>
  <w:abstractNum w:abstractNumId="14">
    <w:nsid w:val="39867C8C"/>
    <w:multiLevelType w:val="hybridMultilevel"/>
    <w:tmpl w:val="BCAE0234"/>
    <w:lvl w:ilvl="0" w:tplc="EB5825A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E1D21CE"/>
    <w:multiLevelType w:val="hybridMultilevel"/>
    <w:tmpl w:val="2054AFF4"/>
    <w:lvl w:ilvl="0" w:tplc="379CDE7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3F821E9D"/>
    <w:multiLevelType w:val="hybridMultilevel"/>
    <w:tmpl w:val="4214634C"/>
    <w:lvl w:ilvl="0" w:tplc="37DC7FD4">
      <w:start w:val="1"/>
      <w:numFmt w:val="decimal"/>
      <w:lvlText w:val="%1."/>
      <w:lvlJc w:val="left"/>
      <w:pPr>
        <w:ind w:left="1423" w:hanging="360"/>
      </w:pPr>
      <w:rPr>
        <w:rFonts w:hint="default"/>
      </w:rPr>
    </w:lvl>
    <w:lvl w:ilvl="1" w:tplc="04090019" w:tentative="1">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8">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E846E1E"/>
    <w:multiLevelType w:val="hybridMultilevel"/>
    <w:tmpl w:val="43462EA8"/>
    <w:lvl w:ilvl="0" w:tplc="91585B92">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4F9D7C05"/>
    <w:multiLevelType w:val="hybridMultilevel"/>
    <w:tmpl w:val="7DC6A57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2BC32F2"/>
    <w:multiLevelType w:val="hybridMultilevel"/>
    <w:tmpl w:val="8B18B5B6"/>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nsid w:val="56333C71"/>
    <w:multiLevelType w:val="hybridMultilevel"/>
    <w:tmpl w:val="12B8953A"/>
    <w:lvl w:ilvl="0" w:tplc="0409000F">
      <w:start w:val="1"/>
      <w:numFmt w:val="decimal"/>
      <w:lvlText w:val="%1."/>
      <w:lvlJc w:val="left"/>
      <w:pPr>
        <w:ind w:left="2239" w:hanging="480"/>
      </w:pPr>
    </w:lvl>
    <w:lvl w:ilvl="1" w:tplc="04090019" w:tentative="1">
      <w:start w:val="1"/>
      <w:numFmt w:val="ideographTraditional"/>
      <w:lvlText w:val="%2、"/>
      <w:lvlJc w:val="left"/>
      <w:pPr>
        <w:ind w:left="2719" w:hanging="480"/>
      </w:pPr>
    </w:lvl>
    <w:lvl w:ilvl="2" w:tplc="0409001B" w:tentative="1">
      <w:start w:val="1"/>
      <w:numFmt w:val="lowerRoman"/>
      <w:lvlText w:val="%3."/>
      <w:lvlJc w:val="right"/>
      <w:pPr>
        <w:ind w:left="3199" w:hanging="480"/>
      </w:pPr>
    </w:lvl>
    <w:lvl w:ilvl="3" w:tplc="0409000F" w:tentative="1">
      <w:start w:val="1"/>
      <w:numFmt w:val="decimal"/>
      <w:lvlText w:val="%4."/>
      <w:lvlJc w:val="left"/>
      <w:pPr>
        <w:ind w:left="3679" w:hanging="480"/>
      </w:pPr>
    </w:lvl>
    <w:lvl w:ilvl="4" w:tplc="04090019" w:tentative="1">
      <w:start w:val="1"/>
      <w:numFmt w:val="ideographTraditional"/>
      <w:lvlText w:val="%5、"/>
      <w:lvlJc w:val="left"/>
      <w:pPr>
        <w:ind w:left="4159" w:hanging="480"/>
      </w:pPr>
    </w:lvl>
    <w:lvl w:ilvl="5" w:tplc="0409001B" w:tentative="1">
      <w:start w:val="1"/>
      <w:numFmt w:val="lowerRoman"/>
      <w:lvlText w:val="%6."/>
      <w:lvlJc w:val="right"/>
      <w:pPr>
        <w:ind w:left="4639" w:hanging="480"/>
      </w:pPr>
    </w:lvl>
    <w:lvl w:ilvl="6" w:tplc="0409000F" w:tentative="1">
      <w:start w:val="1"/>
      <w:numFmt w:val="decimal"/>
      <w:lvlText w:val="%7."/>
      <w:lvlJc w:val="left"/>
      <w:pPr>
        <w:ind w:left="5119" w:hanging="480"/>
      </w:pPr>
    </w:lvl>
    <w:lvl w:ilvl="7" w:tplc="04090019" w:tentative="1">
      <w:start w:val="1"/>
      <w:numFmt w:val="ideographTraditional"/>
      <w:lvlText w:val="%8、"/>
      <w:lvlJc w:val="left"/>
      <w:pPr>
        <w:ind w:left="5599" w:hanging="480"/>
      </w:pPr>
    </w:lvl>
    <w:lvl w:ilvl="8" w:tplc="0409001B" w:tentative="1">
      <w:start w:val="1"/>
      <w:numFmt w:val="lowerRoman"/>
      <w:lvlText w:val="%9."/>
      <w:lvlJc w:val="right"/>
      <w:pPr>
        <w:ind w:left="6079" w:hanging="480"/>
      </w:pPr>
    </w:lvl>
  </w:abstractNum>
  <w:abstractNum w:abstractNumId="26">
    <w:nsid w:val="5EDE3BD1"/>
    <w:multiLevelType w:val="hybridMultilevel"/>
    <w:tmpl w:val="7D7A3138"/>
    <w:lvl w:ilvl="0" w:tplc="A5008C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F6C0D94"/>
    <w:multiLevelType w:val="hybridMultilevel"/>
    <w:tmpl w:val="12B8953A"/>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8">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29">
    <w:nsid w:val="74873D96"/>
    <w:multiLevelType w:val="hybridMultilevel"/>
    <w:tmpl w:val="EADECB20"/>
    <w:lvl w:ilvl="0" w:tplc="0409000F">
      <w:start w:val="1"/>
      <w:numFmt w:val="decimal"/>
      <w:lvlText w:val="%1."/>
      <w:lvlJc w:val="left"/>
      <w:pPr>
        <w:ind w:left="2239" w:hanging="480"/>
      </w:pPr>
    </w:lvl>
    <w:lvl w:ilvl="1" w:tplc="04090019" w:tentative="1">
      <w:start w:val="1"/>
      <w:numFmt w:val="ideographTraditional"/>
      <w:lvlText w:val="%2、"/>
      <w:lvlJc w:val="left"/>
      <w:pPr>
        <w:ind w:left="2719" w:hanging="480"/>
      </w:pPr>
    </w:lvl>
    <w:lvl w:ilvl="2" w:tplc="0409001B" w:tentative="1">
      <w:start w:val="1"/>
      <w:numFmt w:val="lowerRoman"/>
      <w:lvlText w:val="%3."/>
      <w:lvlJc w:val="right"/>
      <w:pPr>
        <w:ind w:left="3199" w:hanging="480"/>
      </w:pPr>
    </w:lvl>
    <w:lvl w:ilvl="3" w:tplc="0409000F" w:tentative="1">
      <w:start w:val="1"/>
      <w:numFmt w:val="decimal"/>
      <w:lvlText w:val="%4."/>
      <w:lvlJc w:val="left"/>
      <w:pPr>
        <w:ind w:left="3679" w:hanging="480"/>
      </w:pPr>
    </w:lvl>
    <w:lvl w:ilvl="4" w:tplc="04090019" w:tentative="1">
      <w:start w:val="1"/>
      <w:numFmt w:val="ideographTraditional"/>
      <w:lvlText w:val="%5、"/>
      <w:lvlJc w:val="left"/>
      <w:pPr>
        <w:ind w:left="4159" w:hanging="480"/>
      </w:pPr>
    </w:lvl>
    <w:lvl w:ilvl="5" w:tplc="0409001B" w:tentative="1">
      <w:start w:val="1"/>
      <w:numFmt w:val="lowerRoman"/>
      <w:lvlText w:val="%6."/>
      <w:lvlJc w:val="right"/>
      <w:pPr>
        <w:ind w:left="4639" w:hanging="480"/>
      </w:pPr>
    </w:lvl>
    <w:lvl w:ilvl="6" w:tplc="0409000F" w:tentative="1">
      <w:start w:val="1"/>
      <w:numFmt w:val="decimal"/>
      <w:lvlText w:val="%7."/>
      <w:lvlJc w:val="left"/>
      <w:pPr>
        <w:ind w:left="5119" w:hanging="480"/>
      </w:pPr>
    </w:lvl>
    <w:lvl w:ilvl="7" w:tplc="04090019" w:tentative="1">
      <w:start w:val="1"/>
      <w:numFmt w:val="ideographTraditional"/>
      <w:lvlText w:val="%8、"/>
      <w:lvlJc w:val="left"/>
      <w:pPr>
        <w:ind w:left="5599" w:hanging="480"/>
      </w:pPr>
    </w:lvl>
    <w:lvl w:ilvl="8" w:tplc="0409001B" w:tentative="1">
      <w:start w:val="1"/>
      <w:numFmt w:val="lowerRoman"/>
      <w:lvlText w:val="%9."/>
      <w:lvlJc w:val="right"/>
      <w:pPr>
        <w:ind w:left="6079" w:hanging="480"/>
      </w:pPr>
    </w:lvl>
  </w:abstractNum>
  <w:abstractNum w:abstractNumId="30">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9F73B89"/>
    <w:multiLevelType w:val="hybridMultilevel"/>
    <w:tmpl w:val="40008A1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7D3D64BB"/>
    <w:multiLevelType w:val="hybridMultilevel"/>
    <w:tmpl w:val="12B8953A"/>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28"/>
  </w:num>
  <w:num w:numId="2">
    <w:abstractNumId w:val="15"/>
  </w:num>
  <w:num w:numId="3">
    <w:abstractNumId w:val="20"/>
  </w:num>
  <w:num w:numId="4">
    <w:abstractNumId w:val="22"/>
  </w:num>
  <w:num w:numId="5">
    <w:abstractNumId w:val="6"/>
  </w:num>
  <w:num w:numId="6">
    <w:abstractNumId w:val="1"/>
  </w:num>
  <w:num w:numId="7">
    <w:abstractNumId w:val="35"/>
  </w:num>
  <w:num w:numId="8">
    <w:abstractNumId w:val="19"/>
  </w:num>
  <w:num w:numId="9">
    <w:abstractNumId w:val="12"/>
  </w:num>
  <w:num w:numId="10">
    <w:abstractNumId w:val="32"/>
  </w:num>
  <w:num w:numId="11">
    <w:abstractNumId w:val="33"/>
  </w:num>
  <w:num w:numId="12">
    <w:abstractNumId w:val="18"/>
  </w:num>
  <w:num w:numId="13">
    <w:abstractNumId w:val="30"/>
  </w:num>
  <w:num w:numId="14">
    <w:abstractNumId w:val="21"/>
  </w:num>
  <w:num w:numId="15">
    <w:abstractNumId w:val="0"/>
  </w:num>
  <w:num w:numId="16">
    <w:abstractNumId w:val="14"/>
  </w:num>
  <w:num w:numId="17">
    <w:abstractNumId w:val="13"/>
  </w:num>
  <w:num w:numId="18">
    <w:abstractNumId w:val="31"/>
  </w:num>
  <w:num w:numId="19">
    <w:abstractNumId w:val="11"/>
  </w:num>
  <w:num w:numId="20">
    <w:abstractNumId w:val="23"/>
  </w:num>
  <w:num w:numId="21">
    <w:abstractNumId w:val="16"/>
  </w:num>
  <w:num w:numId="22">
    <w:abstractNumId w:val="4"/>
  </w:num>
  <w:num w:numId="23">
    <w:abstractNumId w:val="29"/>
  </w:num>
  <w:num w:numId="24">
    <w:abstractNumId w:val="10"/>
  </w:num>
  <w:num w:numId="25">
    <w:abstractNumId w:val="5"/>
  </w:num>
  <w:num w:numId="26">
    <w:abstractNumId w:val="9"/>
  </w:num>
  <w:num w:numId="27">
    <w:abstractNumId w:val="7"/>
  </w:num>
  <w:num w:numId="28">
    <w:abstractNumId w:val="3"/>
  </w:num>
  <w:num w:numId="29">
    <w:abstractNumId w:val="17"/>
  </w:num>
  <w:num w:numId="30">
    <w:abstractNumId w:val="25"/>
  </w:num>
  <w:num w:numId="31">
    <w:abstractNumId w:val="24"/>
  </w:num>
  <w:num w:numId="32">
    <w:abstractNumId w:val="27"/>
  </w:num>
  <w:num w:numId="33">
    <w:abstractNumId w:val="8"/>
  </w:num>
  <w:num w:numId="34">
    <w:abstractNumId w:val="34"/>
  </w:num>
  <w:num w:numId="35">
    <w:abstractNumId w:val="26"/>
  </w:num>
  <w:num w:numId="3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0"/>
  <w:displayHorizontalDrawingGridEvery w:val="0"/>
  <w:displayVerticalDrawingGridEvery w:val="2"/>
  <w:characterSpacingControl w:val="compressPunctuation"/>
  <w:hdrShapeDefaults>
    <o:shapedefaults v:ext="edit" spidmax="98305" style="mso-position-horizontal:center;mso-width-relative:margin;mso-height-relative:margin"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75299"/>
    <w:rsid w:val="00003F40"/>
    <w:rsid w:val="00006FDC"/>
    <w:rsid w:val="00017EC5"/>
    <w:rsid w:val="000218CC"/>
    <w:rsid w:val="000261DF"/>
    <w:rsid w:val="000269E8"/>
    <w:rsid w:val="000305CA"/>
    <w:rsid w:val="00030D8E"/>
    <w:rsid w:val="000350BA"/>
    <w:rsid w:val="0003613B"/>
    <w:rsid w:val="00036396"/>
    <w:rsid w:val="00043DB3"/>
    <w:rsid w:val="00063AC0"/>
    <w:rsid w:val="00067CEC"/>
    <w:rsid w:val="00091FD0"/>
    <w:rsid w:val="00094889"/>
    <w:rsid w:val="00095CFB"/>
    <w:rsid w:val="000A0BEB"/>
    <w:rsid w:val="000B0956"/>
    <w:rsid w:val="000B21BE"/>
    <w:rsid w:val="000B4CC1"/>
    <w:rsid w:val="000C5042"/>
    <w:rsid w:val="000C6990"/>
    <w:rsid w:val="000D3A19"/>
    <w:rsid w:val="000E0DEB"/>
    <w:rsid w:val="000E3F8E"/>
    <w:rsid w:val="000E5CB6"/>
    <w:rsid w:val="000F0073"/>
    <w:rsid w:val="000F0663"/>
    <w:rsid w:val="000F0A31"/>
    <w:rsid w:val="000F34DA"/>
    <w:rsid w:val="000F6C9D"/>
    <w:rsid w:val="001023BC"/>
    <w:rsid w:val="00110272"/>
    <w:rsid w:val="00117247"/>
    <w:rsid w:val="00142CB0"/>
    <w:rsid w:val="00147449"/>
    <w:rsid w:val="00150F1E"/>
    <w:rsid w:val="001547B3"/>
    <w:rsid w:val="0015488E"/>
    <w:rsid w:val="00154B09"/>
    <w:rsid w:val="00161498"/>
    <w:rsid w:val="00162203"/>
    <w:rsid w:val="00186EF2"/>
    <w:rsid w:val="00194C55"/>
    <w:rsid w:val="001A0AE9"/>
    <w:rsid w:val="001B1701"/>
    <w:rsid w:val="001B2024"/>
    <w:rsid w:val="001B6E36"/>
    <w:rsid w:val="001C4985"/>
    <w:rsid w:val="001D09B8"/>
    <w:rsid w:val="001D3BA7"/>
    <w:rsid w:val="001D599E"/>
    <w:rsid w:val="001D6BE2"/>
    <w:rsid w:val="001F0B97"/>
    <w:rsid w:val="001F5E09"/>
    <w:rsid w:val="00205D7D"/>
    <w:rsid w:val="0020656D"/>
    <w:rsid w:val="0022123A"/>
    <w:rsid w:val="00225B7C"/>
    <w:rsid w:val="002439E8"/>
    <w:rsid w:val="00243B13"/>
    <w:rsid w:val="00244C01"/>
    <w:rsid w:val="00245FAC"/>
    <w:rsid w:val="002501A6"/>
    <w:rsid w:val="00250D79"/>
    <w:rsid w:val="00270240"/>
    <w:rsid w:val="00270283"/>
    <w:rsid w:val="00272525"/>
    <w:rsid w:val="0027489D"/>
    <w:rsid w:val="002816B2"/>
    <w:rsid w:val="00282023"/>
    <w:rsid w:val="00285482"/>
    <w:rsid w:val="002925FD"/>
    <w:rsid w:val="00294091"/>
    <w:rsid w:val="002C1EC8"/>
    <w:rsid w:val="002C5C17"/>
    <w:rsid w:val="002D39D8"/>
    <w:rsid w:val="002E01C8"/>
    <w:rsid w:val="002E0BEC"/>
    <w:rsid w:val="002E2966"/>
    <w:rsid w:val="002E3CCC"/>
    <w:rsid w:val="002E4776"/>
    <w:rsid w:val="002F2173"/>
    <w:rsid w:val="002F35CF"/>
    <w:rsid w:val="00302099"/>
    <w:rsid w:val="003033A9"/>
    <w:rsid w:val="003034E6"/>
    <w:rsid w:val="00304BDC"/>
    <w:rsid w:val="003060A8"/>
    <w:rsid w:val="00312524"/>
    <w:rsid w:val="00323000"/>
    <w:rsid w:val="00324926"/>
    <w:rsid w:val="0032648F"/>
    <w:rsid w:val="00331D4B"/>
    <w:rsid w:val="003325C3"/>
    <w:rsid w:val="00350B20"/>
    <w:rsid w:val="00351022"/>
    <w:rsid w:val="0035694C"/>
    <w:rsid w:val="003572A3"/>
    <w:rsid w:val="00360581"/>
    <w:rsid w:val="00361CBE"/>
    <w:rsid w:val="00363E52"/>
    <w:rsid w:val="00367F4C"/>
    <w:rsid w:val="00370FE7"/>
    <w:rsid w:val="00382044"/>
    <w:rsid w:val="00392418"/>
    <w:rsid w:val="003926E3"/>
    <w:rsid w:val="003A0041"/>
    <w:rsid w:val="003A24DB"/>
    <w:rsid w:val="003A4CDC"/>
    <w:rsid w:val="003A7C64"/>
    <w:rsid w:val="003A7C90"/>
    <w:rsid w:val="003B0105"/>
    <w:rsid w:val="003B07E7"/>
    <w:rsid w:val="003B0A89"/>
    <w:rsid w:val="003B1F95"/>
    <w:rsid w:val="003B73F1"/>
    <w:rsid w:val="003C2022"/>
    <w:rsid w:val="003D359D"/>
    <w:rsid w:val="003D4F43"/>
    <w:rsid w:val="003E428C"/>
    <w:rsid w:val="003E7152"/>
    <w:rsid w:val="003F6E52"/>
    <w:rsid w:val="00403613"/>
    <w:rsid w:val="00407510"/>
    <w:rsid w:val="004126EF"/>
    <w:rsid w:val="00416B20"/>
    <w:rsid w:val="0042029F"/>
    <w:rsid w:val="00420BCF"/>
    <w:rsid w:val="00443FC8"/>
    <w:rsid w:val="004453D3"/>
    <w:rsid w:val="004541A2"/>
    <w:rsid w:val="00460B03"/>
    <w:rsid w:val="0047059E"/>
    <w:rsid w:val="0047162B"/>
    <w:rsid w:val="00471F10"/>
    <w:rsid w:val="004736BE"/>
    <w:rsid w:val="00476967"/>
    <w:rsid w:val="004820AE"/>
    <w:rsid w:val="00483225"/>
    <w:rsid w:val="004834B0"/>
    <w:rsid w:val="0048639F"/>
    <w:rsid w:val="00491428"/>
    <w:rsid w:val="004934FC"/>
    <w:rsid w:val="00494560"/>
    <w:rsid w:val="00495531"/>
    <w:rsid w:val="004A2AB4"/>
    <w:rsid w:val="004B4871"/>
    <w:rsid w:val="004B7FBE"/>
    <w:rsid w:val="004C2599"/>
    <w:rsid w:val="004E73E6"/>
    <w:rsid w:val="004F0212"/>
    <w:rsid w:val="004F6ECC"/>
    <w:rsid w:val="00500324"/>
    <w:rsid w:val="005006D1"/>
    <w:rsid w:val="005077D0"/>
    <w:rsid w:val="00520F1D"/>
    <w:rsid w:val="00522AA8"/>
    <w:rsid w:val="00530CE2"/>
    <w:rsid w:val="005318A2"/>
    <w:rsid w:val="00546D9C"/>
    <w:rsid w:val="005563E2"/>
    <w:rsid w:val="00567723"/>
    <w:rsid w:val="00570660"/>
    <w:rsid w:val="005747F9"/>
    <w:rsid w:val="005837A8"/>
    <w:rsid w:val="00583E07"/>
    <w:rsid w:val="005901B9"/>
    <w:rsid w:val="005931DD"/>
    <w:rsid w:val="0059649B"/>
    <w:rsid w:val="00597108"/>
    <w:rsid w:val="00597AD4"/>
    <w:rsid w:val="005A222D"/>
    <w:rsid w:val="005A44F4"/>
    <w:rsid w:val="005A62AA"/>
    <w:rsid w:val="005B1A35"/>
    <w:rsid w:val="005B47CC"/>
    <w:rsid w:val="005B617B"/>
    <w:rsid w:val="005C13B5"/>
    <w:rsid w:val="005F4C03"/>
    <w:rsid w:val="00603F42"/>
    <w:rsid w:val="006109CC"/>
    <w:rsid w:val="00611A41"/>
    <w:rsid w:val="00612865"/>
    <w:rsid w:val="00614AFC"/>
    <w:rsid w:val="00615423"/>
    <w:rsid w:val="00634FDF"/>
    <w:rsid w:val="00636F72"/>
    <w:rsid w:val="006418FC"/>
    <w:rsid w:val="006423ED"/>
    <w:rsid w:val="00654447"/>
    <w:rsid w:val="00660484"/>
    <w:rsid w:val="00663AA8"/>
    <w:rsid w:val="00667F93"/>
    <w:rsid w:val="00690FB8"/>
    <w:rsid w:val="006A3160"/>
    <w:rsid w:val="006A45D2"/>
    <w:rsid w:val="006A7357"/>
    <w:rsid w:val="006B29BE"/>
    <w:rsid w:val="006B2D13"/>
    <w:rsid w:val="006B7509"/>
    <w:rsid w:val="006C6BD8"/>
    <w:rsid w:val="006D04F4"/>
    <w:rsid w:val="006D0E08"/>
    <w:rsid w:val="006D6535"/>
    <w:rsid w:val="006E0C89"/>
    <w:rsid w:val="006E467B"/>
    <w:rsid w:val="006F1AA5"/>
    <w:rsid w:val="006F36C4"/>
    <w:rsid w:val="006F410D"/>
    <w:rsid w:val="006F4E2B"/>
    <w:rsid w:val="006F55A5"/>
    <w:rsid w:val="006F6A80"/>
    <w:rsid w:val="007123A3"/>
    <w:rsid w:val="00721D0C"/>
    <w:rsid w:val="00732C69"/>
    <w:rsid w:val="00733120"/>
    <w:rsid w:val="00735256"/>
    <w:rsid w:val="007358F0"/>
    <w:rsid w:val="00735CF6"/>
    <w:rsid w:val="007362B8"/>
    <w:rsid w:val="00745DB5"/>
    <w:rsid w:val="007464A4"/>
    <w:rsid w:val="0075197B"/>
    <w:rsid w:val="00753A94"/>
    <w:rsid w:val="007574DC"/>
    <w:rsid w:val="007650F1"/>
    <w:rsid w:val="00771E7D"/>
    <w:rsid w:val="007760D8"/>
    <w:rsid w:val="007812D7"/>
    <w:rsid w:val="00781639"/>
    <w:rsid w:val="007840B6"/>
    <w:rsid w:val="00787381"/>
    <w:rsid w:val="00790280"/>
    <w:rsid w:val="0079083D"/>
    <w:rsid w:val="007910C1"/>
    <w:rsid w:val="007949AC"/>
    <w:rsid w:val="00797EB1"/>
    <w:rsid w:val="007A1B52"/>
    <w:rsid w:val="007A5906"/>
    <w:rsid w:val="007B0FB9"/>
    <w:rsid w:val="007B399E"/>
    <w:rsid w:val="007B7D4F"/>
    <w:rsid w:val="007C11EB"/>
    <w:rsid w:val="007C7C22"/>
    <w:rsid w:val="007D4468"/>
    <w:rsid w:val="007D51D6"/>
    <w:rsid w:val="007F47A6"/>
    <w:rsid w:val="00804877"/>
    <w:rsid w:val="008064AC"/>
    <w:rsid w:val="00813685"/>
    <w:rsid w:val="00813B02"/>
    <w:rsid w:val="00814F18"/>
    <w:rsid w:val="008246B9"/>
    <w:rsid w:val="0083659F"/>
    <w:rsid w:val="00836DA9"/>
    <w:rsid w:val="008424EE"/>
    <w:rsid w:val="00846DFC"/>
    <w:rsid w:val="00846FAE"/>
    <w:rsid w:val="00850D44"/>
    <w:rsid w:val="00856BBC"/>
    <w:rsid w:val="00857E73"/>
    <w:rsid w:val="0087170A"/>
    <w:rsid w:val="00873D73"/>
    <w:rsid w:val="0087520A"/>
    <w:rsid w:val="00890031"/>
    <w:rsid w:val="008909D3"/>
    <w:rsid w:val="008A1489"/>
    <w:rsid w:val="008A381A"/>
    <w:rsid w:val="008B4BC3"/>
    <w:rsid w:val="008B6AB1"/>
    <w:rsid w:val="008C370C"/>
    <w:rsid w:val="008C484E"/>
    <w:rsid w:val="008C5B51"/>
    <w:rsid w:val="008D745C"/>
    <w:rsid w:val="008E21AA"/>
    <w:rsid w:val="008E406D"/>
    <w:rsid w:val="008F69FF"/>
    <w:rsid w:val="008F7479"/>
    <w:rsid w:val="008F7D5C"/>
    <w:rsid w:val="00912F8A"/>
    <w:rsid w:val="0091586F"/>
    <w:rsid w:val="00916CC2"/>
    <w:rsid w:val="00934660"/>
    <w:rsid w:val="00935E4B"/>
    <w:rsid w:val="00953D2E"/>
    <w:rsid w:val="00960776"/>
    <w:rsid w:val="00966153"/>
    <w:rsid w:val="00972699"/>
    <w:rsid w:val="00973DE6"/>
    <w:rsid w:val="00975404"/>
    <w:rsid w:val="009772DA"/>
    <w:rsid w:val="009910BC"/>
    <w:rsid w:val="009918C6"/>
    <w:rsid w:val="00993F13"/>
    <w:rsid w:val="00996047"/>
    <w:rsid w:val="009A10FB"/>
    <w:rsid w:val="009A48B7"/>
    <w:rsid w:val="009A5EC9"/>
    <w:rsid w:val="009A6350"/>
    <w:rsid w:val="009B2FD2"/>
    <w:rsid w:val="009B5388"/>
    <w:rsid w:val="009B6FD7"/>
    <w:rsid w:val="009C077E"/>
    <w:rsid w:val="009C1667"/>
    <w:rsid w:val="009C27D4"/>
    <w:rsid w:val="009E0556"/>
    <w:rsid w:val="009E278D"/>
    <w:rsid w:val="009F2798"/>
    <w:rsid w:val="009F28AD"/>
    <w:rsid w:val="00A10A10"/>
    <w:rsid w:val="00A1259A"/>
    <w:rsid w:val="00A23A0C"/>
    <w:rsid w:val="00A23F7C"/>
    <w:rsid w:val="00A258D8"/>
    <w:rsid w:val="00A32EAF"/>
    <w:rsid w:val="00A40B35"/>
    <w:rsid w:val="00A44C31"/>
    <w:rsid w:val="00A531B5"/>
    <w:rsid w:val="00A64DE0"/>
    <w:rsid w:val="00A66521"/>
    <w:rsid w:val="00A7572D"/>
    <w:rsid w:val="00A838FA"/>
    <w:rsid w:val="00A93366"/>
    <w:rsid w:val="00A96147"/>
    <w:rsid w:val="00A9633A"/>
    <w:rsid w:val="00A967CD"/>
    <w:rsid w:val="00A97C8A"/>
    <w:rsid w:val="00AA1621"/>
    <w:rsid w:val="00AA30DC"/>
    <w:rsid w:val="00AD2B77"/>
    <w:rsid w:val="00AD64E9"/>
    <w:rsid w:val="00AD6B67"/>
    <w:rsid w:val="00AE11E1"/>
    <w:rsid w:val="00AF3BBF"/>
    <w:rsid w:val="00AF4B80"/>
    <w:rsid w:val="00AF5DB7"/>
    <w:rsid w:val="00B03C69"/>
    <w:rsid w:val="00B1603C"/>
    <w:rsid w:val="00B230D5"/>
    <w:rsid w:val="00B241AB"/>
    <w:rsid w:val="00B32584"/>
    <w:rsid w:val="00B341E1"/>
    <w:rsid w:val="00B40F57"/>
    <w:rsid w:val="00B55636"/>
    <w:rsid w:val="00B63F1B"/>
    <w:rsid w:val="00B6669C"/>
    <w:rsid w:val="00B854D7"/>
    <w:rsid w:val="00B945C8"/>
    <w:rsid w:val="00B95D12"/>
    <w:rsid w:val="00BA233E"/>
    <w:rsid w:val="00BA5811"/>
    <w:rsid w:val="00BA71A7"/>
    <w:rsid w:val="00BB0B61"/>
    <w:rsid w:val="00BB3122"/>
    <w:rsid w:val="00BB51D2"/>
    <w:rsid w:val="00BB7E12"/>
    <w:rsid w:val="00BC6DFC"/>
    <w:rsid w:val="00BC7A10"/>
    <w:rsid w:val="00BD0947"/>
    <w:rsid w:val="00BD1ED0"/>
    <w:rsid w:val="00BD48B1"/>
    <w:rsid w:val="00BD4A72"/>
    <w:rsid w:val="00BD67DF"/>
    <w:rsid w:val="00BE6C62"/>
    <w:rsid w:val="00BF2BB1"/>
    <w:rsid w:val="00C017CC"/>
    <w:rsid w:val="00C04ECE"/>
    <w:rsid w:val="00C07F22"/>
    <w:rsid w:val="00C127FE"/>
    <w:rsid w:val="00C142ED"/>
    <w:rsid w:val="00C15DF6"/>
    <w:rsid w:val="00C236A0"/>
    <w:rsid w:val="00C2665C"/>
    <w:rsid w:val="00C26C48"/>
    <w:rsid w:val="00C32957"/>
    <w:rsid w:val="00C3691D"/>
    <w:rsid w:val="00C36AD4"/>
    <w:rsid w:val="00C44D09"/>
    <w:rsid w:val="00C6156A"/>
    <w:rsid w:val="00C638CE"/>
    <w:rsid w:val="00C67789"/>
    <w:rsid w:val="00C7126D"/>
    <w:rsid w:val="00C74CF1"/>
    <w:rsid w:val="00C7594E"/>
    <w:rsid w:val="00C821FD"/>
    <w:rsid w:val="00C82A45"/>
    <w:rsid w:val="00C91528"/>
    <w:rsid w:val="00CB5CD3"/>
    <w:rsid w:val="00CC1E62"/>
    <w:rsid w:val="00CC22C7"/>
    <w:rsid w:val="00CC63B1"/>
    <w:rsid w:val="00CD0323"/>
    <w:rsid w:val="00CD525D"/>
    <w:rsid w:val="00CE16C4"/>
    <w:rsid w:val="00CE35A2"/>
    <w:rsid w:val="00CE4538"/>
    <w:rsid w:val="00CE7EE1"/>
    <w:rsid w:val="00CF2548"/>
    <w:rsid w:val="00CF2CEB"/>
    <w:rsid w:val="00D00AFB"/>
    <w:rsid w:val="00D033C0"/>
    <w:rsid w:val="00D07EBB"/>
    <w:rsid w:val="00D15035"/>
    <w:rsid w:val="00D217EB"/>
    <w:rsid w:val="00D33B4B"/>
    <w:rsid w:val="00D353D5"/>
    <w:rsid w:val="00D44366"/>
    <w:rsid w:val="00D64E7E"/>
    <w:rsid w:val="00D70979"/>
    <w:rsid w:val="00D77995"/>
    <w:rsid w:val="00D814DA"/>
    <w:rsid w:val="00D93590"/>
    <w:rsid w:val="00D95F7E"/>
    <w:rsid w:val="00D96B90"/>
    <w:rsid w:val="00DA2D94"/>
    <w:rsid w:val="00DC2C59"/>
    <w:rsid w:val="00DC6432"/>
    <w:rsid w:val="00DC713A"/>
    <w:rsid w:val="00DD1BF1"/>
    <w:rsid w:val="00DD22BF"/>
    <w:rsid w:val="00DD6B1F"/>
    <w:rsid w:val="00DD72BC"/>
    <w:rsid w:val="00DD7BB2"/>
    <w:rsid w:val="00DE688F"/>
    <w:rsid w:val="00DF7CD2"/>
    <w:rsid w:val="00E11CB9"/>
    <w:rsid w:val="00E14029"/>
    <w:rsid w:val="00E14119"/>
    <w:rsid w:val="00E15351"/>
    <w:rsid w:val="00E31527"/>
    <w:rsid w:val="00E36173"/>
    <w:rsid w:val="00E36D0C"/>
    <w:rsid w:val="00E42607"/>
    <w:rsid w:val="00E47E3B"/>
    <w:rsid w:val="00E60699"/>
    <w:rsid w:val="00E75299"/>
    <w:rsid w:val="00E75E1E"/>
    <w:rsid w:val="00E77F0F"/>
    <w:rsid w:val="00E818A1"/>
    <w:rsid w:val="00EA658D"/>
    <w:rsid w:val="00EC1C7C"/>
    <w:rsid w:val="00EC313D"/>
    <w:rsid w:val="00ED08FB"/>
    <w:rsid w:val="00EE020B"/>
    <w:rsid w:val="00EE29A1"/>
    <w:rsid w:val="00EE7160"/>
    <w:rsid w:val="00F013D5"/>
    <w:rsid w:val="00F04984"/>
    <w:rsid w:val="00F067CB"/>
    <w:rsid w:val="00F102AC"/>
    <w:rsid w:val="00F14A6F"/>
    <w:rsid w:val="00F2252A"/>
    <w:rsid w:val="00F33B9F"/>
    <w:rsid w:val="00F349AC"/>
    <w:rsid w:val="00F619CA"/>
    <w:rsid w:val="00F62068"/>
    <w:rsid w:val="00F651A6"/>
    <w:rsid w:val="00F708AB"/>
    <w:rsid w:val="00F7166B"/>
    <w:rsid w:val="00F75373"/>
    <w:rsid w:val="00F80C8C"/>
    <w:rsid w:val="00F8285A"/>
    <w:rsid w:val="00F92324"/>
    <w:rsid w:val="00FA633D"/>
    <w:rsid w:val="00FC21F3"/>
    <w:rsid w:val="00FC4245"/>
    <w:rsid w:val="00FD4A41"/>
    <w:rsid w:val="00FE2627"/>
    <w:rsid w:val="00FE290C"/>
    <w:rsid w:val="00FE38B5"/>
    <w:rsid w:val="00FF5BE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style="mso-position-horizontal:center;mso-width-relative:margin;mso-height-relative:margin"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537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Balloon Text"/>
    <w:basedOn w:val="a"/>
    <w:link w:val="ac"/>
    <w:rsid w:val="00225B7C"/>
    <w:rPr>
      <w:rFonts w:asciiTheme="majorHAnsi" w:eastAsiaTheme="majorEastAsia" w:hAnsiTheme="majorHAnsi" w:cstheme="majorBidi"/>
      <w:sz w:val="18"/>
      <w:szCs w:val="18"/>
    </w:rPr>
  </w:style>
  <w:style w:type="character" w:customStyle="1" w:styleId="ac">
    <w:name w:val="註解方塊文字 字元"/>
    <w:basedOn w:val="a0"/>
    <w:link w:val="ab"/>
    <w:rsid w:val="00225B7C"/>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74925085">
      <w:bodyDiv w:val="1"/>
      <w:marLeft w:val="0"/>
      <w:marRight w:val="0"/>
      <w:marTop w:val="0"/>
      <w:marBottom w:val="0"/>
      <w:divBdr>
        <w:top w:val="none" w:sz="0" w:space="0" w:color="auto"/>
        <w:left w:val="none" w:sz="0" w:space="0" w:color="auto"/>
        <w:bottom w:val="none" w:sz="0" w:space="0" w:color="auto"/>
        <w:right w:val="none" w:sz="0" w:space="0" w:color="auto"/>
      </w:divBdr>
    </w:div>
    <w:div w:id="1822382758">
      <w:bodyDiv w:val="1"/>
      <w:marLeft w:val="0"/>
      <w:marRight w:val="0"/>
      <w:marTop w:val="0"/>
      <w:marBottom w:val="0"/>
      <w:divBdr>
        <w:top w:val="none" w:sz="0" w:space="0" w:color="auto"/>
        <w:left w:val="none" w:sz="0" w:space="0" w:color="auto"/>
        <w:bottom w:val="none" w:sz="0" w:space="0" w:color="auto"/>
        <w:right w:val="none" w:sz="0" w:space="0" w:color="auto"/>
      </w:divBdr>
    </w:div>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E8D3A-32A4-4A8B-A9FC-A6F3D0216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8</Pages>
  <Words>4807</Words>
  <Characters>539</Characters>
  <Application>Microsoft Office Word</Application>
  <DocSecurity>0</DocSecurity>
  <Lines>4</Lines>
  <Paragraphs>10</Paragraphs>
  <ScaleCrop>false</ScaleCrop>
  <Company/>
  <LinksUpToDate>false</LinksUpToDate>
  <CharactersWithSpaces>5336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 主計室-李正心</cp:lastModifiedBy>
  <cp:revision>27</cp:revision>
  <cp:lastPrinted>2017-12-07T07:17:00Z</cp:lastPrinted>
  <dcterms:created xsi:type="dcterms:W3CDTF">2017-02-17T02:34:00Z</dcterms:created>
  <dcterms:modified xsi:type="dcterms:W3CDTF">2018-01-23T03:12:00Z</dcterms:modified>
</cp:coreProperties>
</file>