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tblPr>
      <w:tblGrid>
        <w:gridCol w:w="957"/>
        <w:gridCol w:w="3600"/>
        <w:gridCol w:w="5991"/>
      </w:tblGrid>
      <w:tr w:rsidR="00324926" w:rsidRPr="00CE4538" w:rsidTr="00194C55">
        <w:trPr>
          <w:trHeight w:val="488"/>
          <w:tblHeader/>
        </w:trPr>
        <w:tc>
          <w:tcPr>
            <w:tcW w:w="4557" w:type="dxa"/>
            <w:gridSpan w:val="2"/>
            <w:vAlign w:val="center"/>
          </w:tcPr>
          <w:p w:rsidR="00324926" w:rsidRPr="00CE4538" w:rsidRDefault="00324926" w:rsidP="00194C55">
            <w:pPr>
              <w:spacing w:line="360" w:lineRule="exact"/>
              <w:jc w:val="distribute"/>
              <w:rPr>
                <w:rFonts w:eastAsia="標楷體"/>
              </w:rPr>
            </w:pPr>
            <w:r w:rsidRPr="00CE4538">
              <w:rPr>
                <w:rFonts w:eastAsia="標楷體" w:hAnsi="標楷體"/>
              </w:rPr>
              <w:t>決議及附帶決議</w:t>
            </w:r>
          </w:p>
        </w:tc>
        <w:tc>
          <w:tcPr>
            <w:tcW w:w="5991" w:type="dxa"/>
            <w:vMerge w:val="restart"/>
            <w:vAlign w:val="center"/>
          </w:tcPr>
          <w:p w:rsidR="00324926" w:rsidRPr="00CE4538" w:rsidRDefault="00324926" w:rsidP="00194C55">
            <w:pPr>
              <w:spacing w:line="360" w:lineRule="exact"/>
              <w:jc w:val="distribute"/>
              <w:rPr>
                <w:rFonts w:eastAsia="標楷體"/>
              </w:rPr>
            </w:pPr>
            <w:r w:rsidRPr="00CE4538">
              <w:rPr>
                <w:rFonts w:eastAsia="標楷體" w:hAnsi="標楷體"/>
              </w:rPr>
              <w:t>辦理情形</w:t>
            </w:r>
          </w:p>
        </w:tc>
      </w:tr>
      <w:tr w:rsidR="00324926" w:rsidRPr="00CE4538" w:rsidTr="00194C55">
        <w:trPr>
          <w:trHeight w:val="469"/>
          <w:tblHeader/>
        </w:trPr>
        <w:tc>
          <w:tcPr>
            <w:tcW w:w="957" w:type="dxa"/>
            <w:vAlign w:val="center"/>
          </w:tcPr>
          <w:p w:rsidR="00324926" w:rsidRPr="00CE4538" w:rsidRDefault="00324926" w:rsidP="00194C55">
            <w:pPr>
              <w:spacing w:line="360" w:lineRule="exact"/>
              <w:jc w:val="distribute"/>
              <w:rPr>
                <w:rFonts w:eastAsia="標楷體"/>
              </w:rPr>
            </w:pPr>
            <w:r w:rsidRPr="00CE4538">
              <w:rPr>
                <w:rFonts w:eastAsia="標楷體" w:hAnsi="標楷體"/>
              </w:rPr>
              <w:t>項次</w:t>
            </w:r>
          </w:p>
        </w:tc>
        <w:tc>
          <w:tcPr>
            <w:tcW w:w="3600" w:type="dxa"/>
            <w:vAlign w:val="center"/>
          </w:tcPr>
          <w:p w:rsidR="00324926" w:rsidRPr="00CE4538" w:rsidRDefault="00324926" w:rsidP="00194C55">
            <w:pPr>
              <w:spacing w:line="360" w:lineRule="exact"/>
              <w:jc w:val="distribute"/>
              <w:rPr>
                <w:rFonts w:eastAsia="標楷體"/>
              </w:rPr>
            </w:pPr>
            <w:r w:rsidRPr="00CE4538">
              <w:rPr>
                <w:rFonts w:eastAsia="標楷體" w:hAnsi="標楷體"/>
              </w:rPr>
              <w:t>內容</w:t>
            </w:r>
          </w:p>
        </w:tc>
        <w:tc>
          <w:tcPr>
            <w:tcW w:w="5991" w:type="dxa"/>
            <w:vMerge/>
            <w:vAlign w:val="center"/>
          </w:tcPr>
          <w:p w:rsidR="00324926" w:rsidRPr="00CE4538" w:rsidRDefault="00324926" w:rsidP="00194C55">
            <w:pPr>
              <w:spacing w:line="360" w:lineRule="exact"/>
              <w:jc w:val="distribute"/>
              <w:rPr>
                <w:rFonts w:eastAsia="標楷體"/>
              </w:rPr>
            </w:pPr>
          </w:p>
        </w:tc>
      </w:tr>
      <w:tr w:rsidR="00243B13" w:rsidRPr="00CE4538" w:rsidTr="00194C55">
        <w:tc>
          <w:tcPr>
            <w:tcW w:w="957" w:type="dxa"/>
          </w:tcPr>
          <w:p w:rsidR="00243B13" w:rsidRPr="00CE4538" w:rsidRDefault="00243B13" w:rsidP="001D3BA7">
            <w:pPr>
              <w:spacing w:line="360" w:lineRule="exact"/>
              <w:ind w:left="360" w:hangingChars="150" w:hanging="360"/>
              <w:rPr>
                <w:rFonts w:eastAsia="標楷體"/>
              </w:rPr>
            </w:pPr>
            <w:r w:rsidRPr="00CE4538">
              <w:rPr>
                <w:rFonts w:eastAsia="標楷體" w:hAnsi="標楷體"/>
              </w:rPr>
              <w:t>肆、審查經過及審議結果</w:t>
            </w:r>
          </w:p>
          <w:p w:rsidR="00243B13" w:rsidRPr="00CE4538" w:rsidRDefault="00243B13" w:rsidP="001D3BA7">
            <w:pPr>
              <w:spacing w:line="360" w:lineRule="exact"/>
              <w:ind w:left="360" w:hangingChars="150" w:hanging="360"/>
              <w:rPr>
                <w:rFonts w:eastAsia="標楷體"/>
              </w:rPr>
            </w:pPr>
            <w:r w:rsidRPr="00CE4538">
              <w:rPr>
                <w:rFonts w:eastAsia="標楷體" w:hAnsi="標楷體"/>
              </w:rPr>
              <w:t>七、通案決議</w:t>
            </w: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Default="00243B13"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Default="00D07EBB" w:rsidP="001D3BA7">
            <w:pPr>
              <w:spacing w:line="360" w:lineRule="exact"/>
              <w:ind w:left="360" w:hangingChars="150" w:hanging="360"/>
              <w:rPr>
                <w:rFonts w:eastAsia="標楷體"/>
              </w:rPr>
            </w:pPr>
          </w:p>
          <w:p w:rsidR="00D07EBB" w:rsidRPr="00E42607" w:rsidRDefault="00E42607" w:rsidP="00E42607">
            <w:pPr>
              <w:spacing w:line="360" w:lineRule="exact"/>
              <w:ind w:left="360" w:hangingChars="150" w:hanging="360"/>
              <w:rPr>
                <w:rFonts w:ascii="標楷體" w:eastAsia="標楷體" w:hAnsi="標楷體"/>
              </w:rPr>
            </w:pPr>
            <w:proofErr w:type="gramStart"/>
            <w:r w:rsidRPr="00E42607">
              <w:rPr>
                <w:rFonts w:ascii="標楷體" w:eastAsia="標楷體" w:hAnsi="標楷體" w:hint="eastAsia"/>
              </w:rPr>
              <w:t>柒</w:t>
            </w:r>
            <w:proofErr w:type="gramEnd"/>
            <w:r w:rsidRPr="00E42607">
              <w:rPr>
                <w:rFonts w:ascii="標楷體" w:eastAsia="標楷體" w:hAnsi="標楷體" w:hint="eastAsia"/>
              </w:rPr>
              <w:t>、信託基金部分審議結果</w:t>
            </w:r>
          </w:p>
          <w:p w:rsidR="00E42607" w:rsidRPr="00E42607" w:rsidRDefault="00E42607" w:rsidP="00DC713A">
            <w:pPr>
              <w:spacing w:line="360" w:lineRule="exact"/>
              <w:ind w:leftChars="150" w:left="360"/>
              <w:jc w:val="both"/>
              <w:textAlignment w:val="center"/>
              <w:rPr>
                <w:rFonts w:ascii="標楷體" w:eastAsia="標楷體" w:hAnsi="標楷體"/>
              </w:rPr>
            </w:pPr>
            <w:r w:rsidRPr="00E42607">
              <w:rPr>
                <w:rFonts w:ascii="標楷體" w:eastAsia="標楷體" w:hAnsi="標楷體" w:hint="eastAsia"/>
              </w:rPr>
              <w:t>社會福利及衛生環境委員會</w:t>
            </w:r>
          </w:p>
          <w:p w:rsidR="00E42607" w:rsidRDefault="00E42607" w:rsidP="00E42607">
            <w:pPr>
              <w:spacing w:line="360" w:lineRule="exact"/>
              <w:ind w:left="360" w:hangingChars="150" w:hanging="360"/>
              <w:jc w:val="both"/>
              <w:textAlignment w:val="center"/>
              <w:rPr>
                <w:rFonts w:ascii="標楷體" w:eastAsia="標楷體" w:hAnsi="標楷體"/>
              </w:rPr>
            </w:pPr>
            <w:r>
              <w:rPr>
                <w:rFonts w:ascii="標楷體" w:eastAsia="標楷體" w:hAnsi="標楷體" w:hint="eastAsia"/>
              </w:rPr>
              <w:t>甲、</w:t>
            </w:r>
            <w:r w:rsidRPr="00E42607">
              <w:rPr>
                <w:rFonts w:ascii="標楷體" w:eastAsia="標楷體" w:hAnsi="標楷體" w:hint="eastAsia"/>
              </w:rPr>
              <w:t>勞動部主管</w:t>
            </w:r>
          </w:p>
          <w:p w:rsidR="00E42607" w:rsidRDefault="00E42607" w:rsidP="00E42607">
            <w:pPr>
              <w:spacing w:line="360" w:lineRule="exact"/>
              <w:ind w:left="360" w:hangingChars="150" w:hanging="360"/>
              <w:jc w:val="both"/>
              <w:textAlignment w:val="center"/>
              <w:rPr>
                <w:rFonts w:ascii="標楷體" w:eastAsia="標楷體" w:hAnsi="標楷體"/>
              </w:rPr>
            </w:pPr>
            <w:r>
              <w:rPr>
                <w:rFonts w:ascii="標楷體" w:eastAsia="標楷體" w:hAnsi="標楷體" w:hint="eastAsia"/>
              </w:rPr>
              <w:t>三、積欠工資墊償</w:t>
            </w:r>
            <w:r>
              <w:rPr>
                <w:rFonts w:ascii="標楷體" w:eastAsia="標楷體" w:hAnsi="標楷體" w:hint="eastAsia"/>
              </w:rPr>
              <w:lastRenderedPageBreak/>
              <w:t>基金</w:t>
            </w:r>
          </w:p>
          <w:p w:rsidR="00E42607" w:rsidRPr="00E42607" w:rsidRDefault="00E42607" w:rsidP="00104D70">
            <w:pPr>
              <w:spacing w:line="360" w:lineRule="exact"/>
              <w:ind w:left="360" w:hangingChars="200" w:hanging="360"/>
              <w:jc w:val="both"/>
              <w:textAlignment w:val="center"/>
              <w:rPr>
                <w:rFonts w:ascii="標楷體" w:eastAsia="標楷體" w:hAnsi="標楷體"/>
              </w:rPr>
            </w:pPr>
            <w:r w:rsidRPr="00E42607">
              <w:rPr>
                <w:rFonts w:ascii="標楷體" w:eastAsia="標楷體" w:hAnsi="標楷體" w:hint="eastAsia"/>
                <w:spacing w:val="-30"/>
              </w:rPr>
              <w:t>(五)</w:t>
            </w:r>
            <w:r>
              <w:rPr>
                <w:rFonts w:ascii="標楷體" w:eastAsia="標楷體" w:hAnsi="標楷體" w:hint="eastAsia"/>
              </w:rPr>
              <w:t>通過決議</w:t>
            </w:r>
          </w:p>
          <w:p w:rsidR="00D07EBB" w:rsidRPr="00E42607" w:rsidRDefault="00D07EBB" w:rsidP="001D3BA7">
            <w:pPr>
              <w:spacing w:line="360" w:lineRule="exact"/>
              <w:ind w:left="360" w:hangingChars="150" w:hanging="360"/>
              <w:rPr>
                <w:rFonts w:ascii="標楷體" w:eastAsia="標楷體" w:hAnsi="標楷體"/>
              </w:rPr>
            </w:pPr>
          </w:p>
          <w:p w:rsidR="00D07EBB" w:rsidRPr="00E42607" w:rsidRDefault="00D07EBB" w:rsidP="001D3BA7">
            <w:pPr>
              <w:spacing w:line="360" w:lineRule="exact"/>
              <w:ind w:left="360" w:hangingChars="150" w:hanging="360"/>
              <w:rPr>
                <w:rFonts w:ascii="標楷體" w:eastAsia="標楷體" w:hAnsi="標楷體"/>
              </w:rPr>
            </w:pPr>
          </w:p>
          <w:p w:rsidR="00D07EBB" w:rsidRPr="00E42607" w:rsidRDefault="00D07EBB" w:rsidP="001D3BA7">
            <w:pPr>
              <w:spacing w:line="360" w:lineRule="exact"/>
              <w:ind w:left="360" w:hangingChars="150" w:hanging="360"/>
              <w:rPr>
                <w:rFonts w:ascii="標楷體" w:eastAsia="標楷體" w:hAnsi="標楷體"/>
              </w:rPr>
            </w:pPr>
          </w:p>
          <w:p w:rsidR="00D07EBB" w:rsidRPr="00E42607" w:rsidRDefault="00D07EBB" w:rsidP="001D3BA7">
            <w:pPr>
              <w:spacing w:line="360" w:lineRule="exact"/>
              <w:ind w:left="360" w:hangingChars="150" w:hanging="360"/>
              <w:rPr>
                <w:rFonts w:ascii="標楷體" w:eastAsia="標楷體" w:hAnsi="標楷體"/>
              </w:rPr>
            </w:pPr>
          </w:p>
          <w:p w:rsidR="00D07EBB" w:rsidRPr="00E42607" w:rsidRDefault="00D07EBB" w:rsidP="001D3BA7">
            <w:pPr>
              <w:spacing w:line="360" w:lineRule="exact"/>
              <w:ind w:left="360" w:hangingChars="150" w:hanging="360"/>
              <w:rPr>
                <w:rFonts w:ascii="標楷體" w:eastAsia="標楷體" w:hAnsi="標楷體"/>
              </w:rPr>
            </w:pPr>
          </w:p>
          <w:p w:rsidR="00D07EBB" w:rsidRPr="00E42607" w:rsidRDefault="00D07EBB" w:rsidP="001D3BA7">
            <w:pPr>
              <w:spacing w:line="360" w:lineRule="exact"/>
              <w:ind w:left="360" w:hangingChars="150" w:hanging="360"/>
              <w:rPr>
                <w:rFonts w:ascii="標楷體" w:eastAsia="標楷體" w:hAnsi="標楷體"/>
              </w:rPr>
            </w:pPr>
          </w:p>
          <w:p w:rsidR="00D07EBB" w:rsidRPr="00E42607" w:rsidRDefault="00D07EBB" w:rsidP="001D3BA7">
            <w:pPr>
              <w:spacing w:line="360" w:lineRule="exact"/>
              <w:ind w:left="360" w:hangingChars="150" w:hanging="360"/>
              <w:rPr>
                <w:rFonts w:ascii="標楷體" w:eastAsia="標楷體" w:hAnsi="標楷體"/>
              </w:rPr>
            </w:pPr>
          </w:p>
          <w:p w:rsidR="00243B13" w:rsidRPr="00E42607" w:rsidRDefault="00243B13" w:rsidP="001D3BA7">
            <w:pPr>
              <w:spacing w:line="360" w:lineRule="exact"/>
              <w:ind w:left="360" w:hangingChars="150" w:hanging="360"/>
              <w:rPr>
                <w:rFonts w:ascii="標楷體" w:eastAsia="標楷體" w:hAnsi="標楷體"/>
              </w:rPr>
            </w:pPr>
          </w:p>
          <w:p w:rsidR="00243B13" w:rsidRPr="00E42607" w:rsidRDefault="00243B13" w:rsidP="001D3BA7">
            <w:pPr>
              <w:spacing w:line="360" w:lineRule="exact"/>
              <w:ind w:left="360" w:hangingChars="150" w:hanging="360"/>
              <w:rPr>
                <w:rFonts w:ascii="標楷體" w:eastAsia="標楷體" w:hAnsi="標楷體"/>
              </w:rPr>
            </w:pPr>
          </w:p>
          <w:p w:rsidR="00243B13" w:rsidRPr="00E42607" w:rsidRDefault="00243B13" w:rsidP="001D3BA7">
            <w:pPr>
              <w:spacing w:line="360" w:lineRule="exact"/>
              <w:ind w:left="360" w:hangingChars="150" w:hanging="360"/>
              <w:rPr>
                <w:rFonts w:ascii="標楷體" w:eastAsia="標楷體" w:hAnsi="標楷體"/>
              </w:rPr>
            </w:pPr>
          </w:p>
          <w:p w:rsidR="00243B13" w:rsidRPr="00E42607" w:rsidRDefault="00243B13" w:rsidP="001D3BA7">
            <w:pPr>
              <w:spacing w:line="360" w:lineRule="exact"/>
              <w:ind w:left="360" w:hangingChars="150" w:hanging="360"/>
              <w:rPr>
                <w:rFonts w:ascii="標楷體" w:eastAsia="標楷體" w:hAnsi="標楷體"/>
              </w:rPr>
            </w:pPr>
          </w:p>
          <w:p w:rsidR="00243B13" w:rsidRPr="00CE4538" w:rsidRDefault="00243B13" w:rsidP="001D3BA7">
            <w:pPr>
              <w:spacing w:line="360" w:lineRule="exact"/>
              <w:ind w:left="432" w:hangingChars="180" w:hanging="432"/>
              <w:jc w:val="both"/>
              <w:rPr>
                <w:rFonts w:eastAsia="標楷體"/>
              </w:rPr>
            </w:pPr>
          </w:p>
        </w:tc>
        <w:tc>
          <w:tcPr>
            <w:tcW w:w="3600" w:type="dxa"/>
          </w:tcPr>
          <w:p w:rsidR="00243B13" w:rsidRPr="00CE4538" w:rsidRDefault="00243B13" w:rsidP="00243B13">
            <w:pPr>
              <w:pStyle w:val="a9"/>
              <w:numPr>
                <w:ilvl w:val="0"/>
                <w:numId w:val="12"/>
              </w:numPr>
              <w:spacing w:line="360" w:lineRule="exact"/>
              <w:ind w:leftChars="0"/>
              <w:jc w:val="both"/>
              <w:rPr>
                <w:rFonts w:eastAsia="標楷體"/>
              </w:rPr>
            </w:pPr>
            <w:r w:rsidRPr="00CE4538">
              <w:rPr>
                <w:rFonts w:eastAsia="標楷體" w:hAnsi="標楷體"/>
              </w:rPr>
              <w:lastRenderedPageBreak/>
              <w:t>通案決議部分：</w:t>
            </w:r>
          </w:p>
          <w:p w:rsidR="006C6BD8" w:rsidRPr="00CE4538" w:rsidRDefault="006C6BD8" w:rsidP="00EA371C">
            <w:pPr>
              <w:spacing w:line="360" w:lineRule="exact"/>
              <w:ind w:leftChars="199" w:left="915" w:hangingChars="182" w:hanging="437"/>
              <w:jc w:val="both"/>
              <w:textAlignment w:val="center"/>
              <w:rPr>
                <w:rFonts w:eastAsia="標楷體"/>
              </w:rPr>
            </w:pPr>
            <w:r w:rsidRPr="00CE4538">
              <w:rPr>
                <w:rFonts w:eastAsia="標楷體"/>
              </w:rPr>
              <w:t>(</w:t>
            </w:r>
            <w:proofErr w:type="gramStart"/>
            <w:r w:rsidRPr="00CE4538">
              <w:rPr>
                <w:rFonts w:eastAsia="標楷體" w:hAnsi="標楷體"/>
              </w:rPr>
              <w:t>一</w:t>
            </w:r>
            <w:proofErr w:type="gramEnd"/>
            <w:r w:rsidRPr="00CE4538">
              <w:rPr>
                <w:rFonts w:eastAsia="標楷體"/>
              </w:rPr>
              <w:t>)</w:t>
            </w:r>
            <w:proofErr w:type="gramStart"/>
            <w:r w:rsidRPr="00CE4538">
              <w:rPr>
                <w:rFonts w:eastAsia="標楷體"/>
              </w:rPr>
              <w:t>104</w:t>
            </w:r>
            <w:proofErr w:type="gramEnd"/>
            <w:r w:rsidRPr="00CE4538">
              <w:rPr>
                <w:rFonts w:eastAsia="標楷體" w:hAnsi="標楷體"/>
              </w:rPr>
              <w:t>年度</w:t>
            </w:r>
            <w:r w:rsidRPr="00CE4538">
              <w:rPr>
                <w:rFonts w:eastAsia="標楷體"/>
              </w:rPr>
              <w:t>23</w:t>
            </w:r>
            <w:r w:rsidRPr="00CE4538">
              <w:rPr>
                <w:rFonts w:eastAsia="標楷體" w:hAnsi="標楷體"/>
              </w:rPr>
              <w:t>個特別收入基金中計有</w:t>
            </w:r>
            <w:r w:rsidRPr="00CE4538">
              <w:rPr>
                <w:rFonts w:eastAsia="標楷體"/>
              </w:rPr>
              <w:t>15</w:t>
            </w:r>
            <w:r w:rsidRPr="00CE4538">
              <w:rPr>
                <w:rFonts w:eastAsia="標楷體" w:hAnsi="標楷體"/>
              </w:rPr>
              <w:t>個編有國外出差旅費，從數百萬元至數千萬元不等，部分基金亦另編有大陸地區旅費；主要係參加會議、考察（如赴所屬駐外單位考察，或各機關赴國外相關業務考察等）、訪問及進修研習等，屬各機關行政事項。</w:t>
            </w:r>
          </w:p>
          <w:p w:rsidR="006C6BD8" w:rsidRPr="00EA371C" w:rsidRDefault="006C6BD8" w:rsidP="00EA371C">
            <w:pPr>
              <w:spacing w:line="360" w:lineRule="exact"/>
              <w:ind w:leftChars="381" w:left="914" w:firstLineChars="212" w:firstLine="509"/>
              <w:jc w:val="both"/>
              <w:textAlignment w:val="center"/>
              <w:rPr>
                <w:rFonts w:eastAsia="標楷體" w:hAnsi="標楷體"/>
              </w:rPr>
            </w:pPr>
            <w:r w:rsidRPr="00CE4538">
              <w:rPr>
                <w:rFonts w:eastAsia="標楷體" w:hAnsi="標楷體"/>
              </w:rPr>
              <w:t>「預算法」第</w:t>
            </w:r>
            <w:r w:rsidRPr="00CE4538">
              <w:rPr>
                <w:rFonts w:eastAsia="標楷體"/>
              </w:rPr>
              <w:t>4</w:t>
            </w:r>
            <w:r w:rsidRPr="00CE4538">
              <w:rPr>
                <w:rFonts w:eastAsia="標楷體" w:hAnsi="標楷體"/>
              </w:rPr>
              <w:t>條所定「特別收入基金」，係「有特定收入來源而供特殊用途者」，然部分特別收入基金收入高度仰賴國庫撥款，缺乏獨立特定收入財源，而部分行政機關藉非營業基金經費運用較具彈性之便，將應編列於公務預算之經費，編列於非營業基金預算中，實有規避監督、便宜行事之</w:t>
            </w:r>
            <w:proofErr w:type="gramStart"/>
            <w:r w:rsidRPr="00CE4538">
              <w:rPr>
                <w:rFonts w:eastAsia="標楷體" w:hAnsi="標楷體"/>
              </w:rPr>
              <w:t>疑</w:t>
            </w:r>
            <w:proofErr w:type="gramEnd"/>
            <w:r w:rsidRPr="00CE4538">
              <w:rPr>
                <w:rFonts w:eastAsia="標楷體" w:hAnsi="標楷體"/>
              </w:rPr>
              <w:t>。</w:t>
            </w:r>
          </w:p>
          <w:p w:rsidR="006C6BD8" w:rsidRDefault="006C6BD8" w:rsidP="00EA371C">
            <w:pPr>
              <w:spacing w:line="360" w:lineRule="exact"/>
              <w:ind w:leftChars="381" w:left="914" w:firstLineChars="212" w:firstLine="509"/>
              <w:jc w:val="both"/>
              <w:textAlignment w:val="center"/>
              <w:rPr>
                <w:rFonts w:eastAsia="標楷體" w:hAnsi="標楷體"/>
              </w:rPr>
            </w:pPr>
            <w:proofErr w:type="gramStart"/>
            <w:r w:rsidRPr="00CE4538">
              <w:rPr>
                <w:rFonts w:eastAsia="標楷體" w:hAnsi="標楷體"/>
              </w:rPr>
              <w:t>爰</w:t>
            </w:r>
            <w:proofErr w:type="gramEnd"/>
            <w:r w:rsidRPr="00CE4538">
              <w:rPr>
                <w:rFonts w:eastAsia="標楷體" w:hAnsi="標楷體"/>
              </w:rPr>
              <w:t>針對</w:t>
            </w:r>
            <w:proofErr w:type="gramStart"/>
            <w:r w:rsidRPr="00EA371C">
              <w:rPr>
                <w:rFonts w:eastAsia="標楷體" w:hAnsi="標楷體"/>
              </w:rPr>
              <w:t>104</w:t>
            </w:r>
            <w:proofErr w:type="gramEnd"/>
            <w:r w:rsidRPr="00CE4538">
              <w:rPr>
                <w:rFonts w:eastAsia="標楷體" w:hAnsi="標楷體"/>
              </w:rPr>
              <w:t>年度各特別收入基金附屬單位預算（中央研究院科學研究基金除外）所編列之「國外旅費」刪減</w:t>
            </w:r>
            <w:r w:rsidRPr="00CE4538">
              <w:rPr>
                <w:rFonts w:eastAsia="標楷體"/>
              </w:rPr>
              <w:t>5%</w:t>
            </w:r>
            <w:r w:rsidRPr="00CE4538">
              <w:rPr>
                <w:rFonts w:eastAsia="標楷體" w:hAnsi="標楷體"/>
              </w:rPr>
              <w:t>，「大陸地區旅費」刪減</w:t>
            </w:r>
            <w:r w:rsidRPr="00CE4538">
              <w:rPr>
                <w:rFonts w:eastAsia="標楷體"/>
              </w:rPr>
              <w:t>10%</w:t>
            </w:r>
            <w:r w:rsidRPr="00CE4538">
              <w:rPr>
                <w:rFonts w:eastAsia="標楷體" w:hAnsi="標楷體"/>
              </w:rPr>
              <w:t>，</w:t>
            </w:r>
            <w:proofErr w:type="gramStart"/>
            <w:r w:rsidRPr="00CE4538">
              <w:rPr>
                <w:rFonts w:eastAsia="標楷體" w:hAnsi="標楷體"/>
              </w:rPr>
              <w:t>俾</w:t>
            </w:r>
            <w:proofErr w:type="gramEnd"/>
            <w:r w:rsidRPr="00CE4538">
              <w:rPr>
                <w:rFonts w:eastAsia="標楷體" w:hAnsi="標楷體"/>
              </w:rPr>
              <w:t>以節省公</w:t>
            </w:r>
            <w:proofErr w:type="gramStart"/>
            <w:r w:rsidRPr="00CE4538">
              <w:rPr>
                <w:rFonts w:eastAsia="標楷體" w:hAnsi="標楷體"/>
              </w:rPr>
              <w:t>帑</w:t>
            </w:r>
            <w:proofErr w:type="gramEnd"/>
            <w:r w:rsidRPr="00CE4538">
              <w:rPr>
                <w:rFonts w:eastAsia="標楷體" w:hAnsi="標楷體"/>
              </w:rPr>
              <w:t>。</w:t>
            </w:r>
          </w:p>
          <w:p w:rsidR="00E75E1E" w:rsidRPr="00CE4538" w:rsidRDefault="00E75E1E" w:rsidP="00CE4538">
            <w:pPr>
              <w:spacing w:line="360" w:lineRule="exact"/>
              <w:ind w:leftChars="400" w:left="960" w:firstLineChars="200" w:firstLine="480"/>
              <w:jc w:val="both"/>
              <w:textAlignment w:val="center"/>
              <w:rPr>
                <w:rFonts w:eastAsia="標楷體"/>
              </w:rPr>
            </w:pPr>
          </w:p>
          <w:p w:rsidR="006C6BD8" w:rsidRDefault="006C6BD8" w:rsidP="00EA371C">
            <w:pPr>
              <w:spacing w:line="360" w:lineRule="exact"/>
              <w:ind w:leftChars="199" w:left="915" w:hangingChars="182" w:hanging="437"/>
              <w:jc w:val="both"/>
              <w:textAlignment w:val="center"/>
              <w:rPr>
                <w:rFonts w:eastAsia="標楷體" w:hAnsi="標楷體"/>
              </w:rPr>
            </w:pPr>
            <w:r w:rsidRPr="00CE4538">
              <w:rPr>
                <w:rFonts w:eastAsia="標楷體"/>
              </w:rPr>
              <w:lastRenderedPageBreak/>
              <w:t>(</w:t>
            </w:r>
            <w:r w:rsidRPr="00CE4538">
              <w:rPr>
                <w:rFonts w:eastAsia="標楷體" w:hAnsi="標楷體"/>
              </w:rPr>
              <w:t>二</w:t>
            </w:r>
            <w:r w:rsidRPr="00CE4538">
              <w:rPr>
                <w:rFonts w:eastAsia="標楷體"/>
              </w:rPr>
              <w:t>)</w:t>
            </w:r>
            <w:proofErr w:type="gramStart"/>
            <w:r w:rsidRPr="00CE4538">
              <w:rPr>
                <w:rFonts w:eastAsia="標楷體" w:hAnsi="標楷體"/>
              </w:rPr>
              <w:t>鑑</w:t>
            </w:r>
            <w:proofErr w:type="gramEnd"/>
            <w:r w:rsidRPr="00CE4538">
              <w:rPr>
                <w:rFonts w:eastAsia="標楷體" w:hAnsi="標楷體"/>
              </w:rPr>
              <w:t>於中央政府各機關單位除於公務</w:t>
            </w:r>
            <w:proofErr w:type="gramStart"/>
            <w:r w:rsidRPr="00CE4538">
              <w:rPr>
                <w:rFonts w:eastAsia="標楷體" w:hAnsi="標楷體"/>
              </w:rPr>
              <w:t>預算案中編有</w:t>
            </w:r>
            <w:proofErr w:type="gramEnd"/>
            <w:r w:rsidRPr="00CE4538">
              <w:rPr>
                <w:rFonts w:eastAsia="標楷體" w:hAnsi="標楷體"/>
              </w:rPr>
              <w:t>國外旅費、赴大陸地區旅費外，於其所屬非營業基金單位預算中亦多編有相關出國經費，然</w:t>
            </w:r>
            <w:proofErr w:type="gramStart"/>
            <w:r w:rsidRPr="00CE4538">
              <w:rPr>
                <w:rFonts w:eastAsia="標楷體" w:hAnsi="標楷體"/>
              </w:rPr>
              <w:t>各該非營業</w:t>
            </w:r>
            <w:proofErr w:type="gramEnd"/>
            <w:r w:rsidRPr="00CE4538">
              <w:rPr>
                <w:rFonts w:eastAsia="標楷體" w:hAnsi="標楷體"/>
              </w:rPr>
              <w:t>基金單位預算書中之出國旅費及赴大陸地區旅費，除極少數列有相關出國之計畫名稱外，</w:t>
            </w:r>
            <w:proofErr w:type="gramStart"/>
            <w:r w:rsidRPr="00CE4538">
              <w:rPr>
                <w:rFonts w:eastAsia="標楷體" w:hAnsi="標楷體"/>
              </w:rPr>
              <w:t>大多均僅概略</w:t>
            </w:r>
            <w:proofErr w:type="gramEnd"/>
            <w:r w:rsidRPr="00CE4538">
              <w:rPr>
                <w:rFonts w:eastAsia="標楷體" w:hAnsi="標楷體"/>
              </w:rPr>
              <w:t>說明係參加會議、考察、訪問或進修研習，無法得知其計畫內容；</w:t>
            </w:r>
            <w:proofErr w:type="gramStart"/>
            <w:r w:rsidRPr="00CE4538">
              <w:rPr>
                <w:rFonts w:eastAsia="標楷體" w:hAnsi="標楷體"/>
              </w:rPr>
              <w:t>爰</w:t>
            </w:r>
            <w:proofErr w:type="gramEnd"/>
            <w:r w:rsidRPr="00CE4538">
              <w:rPr>
                <w:rFonts w:eastAsia="標楷體" w:hAnsi="標楷體"/>
              </w:rPr>
              <w:t>要求自</w:t>
            </w:r>
            <w:proofErr w:type="gramStart"/>
            <w:r w:rsidRPr="00CE4538">
              <w:rPr>
                <w:rFonts w:eastAsia="標楷體"/>
              </w:rPr>
              <w:t>105</w:t>
            </w:r>
            <w:proofErr w:type="gramEnd"/>
            <w:r w:rsidRPr="00CE4538">
              <w:rPr>
                <w:rFonts w:eastAsia="標楷體" w:hAnsi="標楷體"/>
              </w:rPr>
              <w:t>年度起，</w:t>
            </w:r>
            <w:proofErr w:type="gramStart"/>
            <w:r w:rsidRPr="00CE4538">
              <w:rPr>
                <w:rFonts w:eastAsia="標楷體" w:hAnsi="標楷體"/>
              </w:rPr>
              <w:t>中央政府各非營業</w:t>
            </w:r>
            <w:proofErr w:type="gramEnd"/>
            <w:r w:rsidRPr="00CE4538">
              <w:rPr>
                <w:rFonts w:eastAsia="標楷體" w:hAnsi="標楷體"/>
              </w:rPr>
              <w:t>基金附屬單位預算，每半年揭露已核定之出國及赴中國之計畫旅費支出，以利國會審查。</w:t>
            </w:r>
          </w:p>
          <w:p w:rsidR="00E75E1E" w:rsidRPr="00CE4538" w:rsidRDefault="00E75E1E" w:rsidP="00CE4538">
            <w:pPr>
              <w:spacing w:line="360" w:lineRule="exact"/>
              <w:ind w:leftChars="200" w:left="960" w:hangingChars="200" w:hanging="480"/>
              <w:jc w:val="both"/>
              <w:textAlignment w:val="center"/>
              <w:rPr>
                <w:rFonts w:eastAsia="標楷體"/>
              </w:rPr>
            </w:pPr>
          </w:p>
          <w:p w:rsidR="006C6BD8" w:rsidRPr="00CE4538" w:rsidRDefault="006C6BD8" w:rsidP="00EA371C">
            <w:pPr>
              <w:spacing w:line="360" w:lineRule="exact"/>
              <w:ind w:leftChars="199" w:left="915" w:hangingChars="182" w:hanging="437"/>
              <w:jc w:val="both"/>
              <w:textAlignment w:val="center"/>
              <w:rPr>
                <w:rFonts w:eastAsia="標楷體"/>
              </w:rPr>
            </w:pPr>
            <w:r w:rsidRPr="00CE4538">
              <w:rPr>
                <w:rFonts w:eastAsia="標楷體"/>
              </w:rPr>
              <w:t>(</w:t>
            </w:r>
            <w:r w:rsidRPr="00CE4538">
              <w:rPr>
                <w:rFonts w:eastAsia="標楷體" w:hAnsi="標楷體"/>
              </w:rPr>
              <w:t>三</w:t>
            </w:r>
            <w:r w:rsidRPr="00CE4538">
              <w:rPr>
                <w:rFonts w:eastAsia="標楷體"/>
              </w:rPr>
              <w:t>)</w:t>
            </w:r>
            <w:r w:rsidRPr="00CE4538">
              <w:rPr>
                <w:rFonts w:eastAsia="標楷體" w:hAnsi="標楷體"/>
              </w:rPr>
              <w:t>首先，目前各大專院校及學術研究機構所約用之兼任研究助理，絕大多數皆為</w:t>
            </w:r>
            <w:proofErr w:type="gramStart"/>
            <w:r w:rsidRPr="00CE4538">
              <w:rPr>
                <w:rFonts w:eastAsia="標楷體" w:hAnsi="標楷體"/>
              </w:rPr>
              <w:t>科技部所補助</w:t>
            </w:r>
            <w:proofErr w:type="gramEnd"/>
            <w:r w:rsidRPr="00CE4538">
              <w:rPr>
                <w:rFonts w:eastAsia="標楷體" w:hAnsi="標楷體"/>
              </w:rPr>
              <w:t>專題研究計畫之研究人力，且由「科技部補助專題研究計畫助理人員約用注意事項」內容觀之，學校與助理人員間存有</w:t>
            </w:r>
            <w:proofErr w:type="gramStart"/>
            <w:r w:rsidRPr="00CE4538">
              <w:rPr>
                <w:rFonts w:eastAsia="標楷體" w:hAnsi="標楷體"/>
              </w:rPr>
              <w:t>僱傭</w:t>
            </w:r>
            <w:proofErr w:type="gramEnd"/>
            <w:r w:rsidRPr="00CE4538">
              <w:rPr>
                <w:rFonts w:eastAsia="標楷體" w:hAnsi="標楷體"/>
              </w:rPr>
              <w:t>關係，如：</w:t>
            </w:r>
            <w:proofErr w:type="gramStart"/>
            <w:r w:rsidRPr="00CE4538">
              <w:rPr>
                <w:rFonts w:eastAsia="標楷體" w:hAnsi="標楷體"/>
              </w:rPr>
              <w:t>皆領</w:t>
            </w:r>
            <w:proofErr w:type="gramEnd"/>
            <w:r w:rsidRPr="00CE4538">
              <w:rPr>
                <w:rFonts w:eastAsia="標楷體" w:hAnsi="標楷體"/>
              </w:rPr>
              <w:t>「工作酬金」、第</w:t>
            </w:r>
            <w:r w:rsidRPr="00CE4538">
              <w:rPr>
                <w:rFonts w:eastAsia="標楷體"/>
              </w:rPr>
              <w:t>10</w:t>
            </w:r>
            <w:r w:rsidRPr="00CE4538">
              <w:rPr>
                <w:rFonts w:eastAsia="標楷體" w:hAnsi="標楷體"/>
              </w:rPr>
              <w:t>點並規定執行機構應對其進行出勤管控等等，但該注意事項，</w:t>
            </w:r>
            <w:r w:rsidRPr="00CE4538">
              <w:rPr>
                <w:rFonts w:eastAsia="標楷體" w:hAnsi="標楷體"/>
              </w:rPr>
              <w:lastRenderedPageBreak/>
              <w:t>卻未清楚規定申請補助單位應提供其</w:t>
            </w:r>
            <w:proofErr w:type="gramStart"/>
            <w:r w:rsidRPr="00CE4538">
              <w:rPr>
                <w:rFonts w:eastAsia="標楷體" w:hAnsi="標楷體"/>
              </w:rPr>
              <w:t>勞</w:t>
            </w:r>
            <w:proofErr w:type="gramEnd"/>
            <w:r w:rsidRPr="00CE4538">
              <w:rPr>
                <w:rFonts w:eastAsia="標楷體" w:hAnsi="標楷體"/>
              </w:rPr>
              <w:t>、健保及勞退等相關保障；對照其他部會補助相關機構提供勞務之人力時，皆要求申請補助單位必須為勞工投保</w:t>
            </w:r>
            <w:proofErr w:type="gramStart"/>
            <w:r w:rsidRPr="00CE4538">
              <w:rPr>
                <w:rFonts w:eastAsia="標楷體" w:hAnsi="標楷體"/>
              </w:rPr>
              <w:t>勞</w:t>
            </w:r>
            <w:proofErr w:type="gramEnd"/>
            <w:r w:rsidRPr="00CE4538">
              <w:rPr>
                <w:rFonts w:eastAsia="標楷體" w:hAnsi="標楷體"/>
              </w:rPr>
              <w:t>、健保或</w:t>
            </w:r>
            <w:proofErr w:type="gramStart"/>
            <w:r w:rsidRPr="00CE4538">
              <w:rPr>
                <w:rFonts w:eastAsia="標楷體" w:hAnsi="標楷體"/>
              </w:rPr>
              <w:t>提撥</w:t>
            </w:r>
            <w:proofErr w:type="gramEnd"/>
            <w:r w:rsidRPr="00CE4538">
              <w:rPr>
                <w:rFonts w:eastAsia="標楷體" w:hAnsi="標楷體"/>
              </w:rPr>
              <w:t>勞退金等等，如：衛生福利部之「社會福利補助作業要點」，但</w:t>
            </w:r>
            <w:proofErr w:type="gramStart"/>
            <w:r w:rsidRPr="00CE4538">
              <w:rPr>
                <w:rFonts w:eastAsia="標楷體" w:hAnsi="標楷體"/>
              </w:rPr>
              <w:t>科技部卻未</w:t>
            </w:r>
            <w:proofErr w:type="gramEnd"/>
            <w:r w:rsidRPr="00CE4538">
              <w:rPr>
                <w:rFonts w:eastAsia="標楷體" w:hAnsi="標楷體"/>
              </w:rPr>
              <w:t>硬性規定，此舉將導致勞工萬一發生職業災害或其他事故，完全得不到任何保障。</w:t>
            </w:r>
          </w:p>
          <w:p w:rsidR="006C6BD8" w:rsidRPr="00CE4538" w:rsidRDefault="006C6BD8" w:rsidP="00EA371C">
            <w:pPr>
              <w:spacing w:line="360" w:lineRule="exact"/>
              <w:ind w:leftChars="381" w:left="914" w:firstLineChars="212" w:firstLine="509"/>
              <w:jc w:val="both"/>
              <w:textAlignment w:val="center"/>
              <w:rPr>
                <w:rFonts w:eastAsia="標楷體"/>
              </w:rPr>
            </w:pPr>
            <w:r w:rsidRPr="00CE4538">
              <w:rPr>
                <w:rFonts w:eastAsia="標楷體" w:hAnsi="標楷體"/>
              </w:rPr>
              <w:t>再則，依「勞動部組織法」第</w:t>
            </w:r>
            <w:r w:rsidRPr="00CE4538">
              <w:rPr>
                <w:rFonts w:eastAsia="標楷體"/>
              </w:rPr>
              <w:t>2</w:t>
            </w:r>
            <w:r w:rsidRPr="00CE4538">
              <w:rPr>
                <w:rFonts w:eastAsia="標楷體" w:hAnsi="標楷體"/>
              </w:rPr>
              <w:t>條第</w:t>
            </w:r>
            <w:r w:rsidRPr="00CE4538">
              <w:rPr>
                <w:rFonts w:eastAsia="標楷體"/>
              </w:rPr>
              <w:t>1</w:t>
            </w:r>
            <w:r w:rsidRPr="00CE4538">
              <w:rPr>
                <w:rFonts w:eastAsia="標楷體" w:hAnsi="標楷體"/>
              </w:rPr>
              <w:t>項第</w:t>
            </w:r>
            <w:r w:rsidRPr="00CE4538">
              <w:rPr>
                <w:rFonts w:eastAsia="標楷體"/>
              </w:rPr>
              <w:t>4</w:t>
            </w:r>
            <w:r w:rsidRPr="00CE4538">
              <w:rPr>
                <w:rFonts w:eastAsia="標楷體" w:hAnsi="標楷體"/>
              </w:rPr>
              <w:t>款規定：勞動基準與就業平等制度之規劃及監督，第</w:t>
            </w:r>
            <w:r w:rsidRPr="00CE4538">
              <w:rPr>
                <w:rFonts w:eastAsia="標楷體"/>
              </w:rPr>
              <w:t>7</w:t>
            </w:r>
            <w:r w:rsidRPr="00CE4538">
              <w:rPr>
                <w:rFonts w:eastAsia="標楷體" w:hAnsi="標楷體"/>
              </w:rPr>
              <w:t>款規定：勞動法律事務之處理與相關法規之制（訂）定、修正、廢止及解釋，皆係屬勞動部職掌，顯見有無</w:t>
            </w:r>
            <w:proofErr w:type="gramStart"/>
            <w:r w:rsidRPr="00CE4538">
              <w:rPr>
                <w:rFonts w:eastAsia="標楷體" w:hAnsi="標楷體"/>
              </w:rPr>
              <w:t>僱傭</w:t>
            </w:r>
            <w:proofErr w:type="gramEnd"/>
            <w:r w:rsidRPr="00CE4538">
              <w:rPr>
                <w:rFonts w:eastAsia="標楷體" w:hAnsi="標楷體"/>
              </w:rPr>
              <w:t>關係之認定乃為勞動部職權，但教育部卻於「大專校院強化學生兼任助理學習與勞動權益保障處理原則」第</w:t>
            </w:r>
            <w:r w:rsidRPr="00CE4538">
              <w:rPr>
                <w:rFonts w:eastAsia="標楷體"/>
              </w:rPr>
              <w:t>3</w:t>
            </w:r>
            <w:r w:rsidRPr="00CE4538">
              <w:rPr>
                <w:rFonts w:eastAsia="標楷體" w:hAnsi="標楷體"/>
              </w:rPr>
              <w:t>點規定：由各校檢視屬學習或</w:t>
            </w:r>
            <w:proofErr w:type="gramStart"/>
            <w:r w:rsidRPr="00CE4538">
              <w:rPr>
                <w:rFonts w:eastAsia="標楷體" w:hAnsi="標楷體"/>
              </w:rPr>
              <w:t>僱傭</w:t>
            </w:r>
            <w:proofErr w:type="gramEnd"/>
            <w:r w:rsidRPr="00CE4538">
              <w:rPr>
                <w:rFonts w:eastAsia="標楷體" w:hAnsi="標楷體"/>
              </w:rPr>
              <w:t>關係，第</w:t>
            </w:r>
            <w:r w:rsidRPr="00CE4538">
              <w:rPr>
                <w:rFonts w:eastAsia="標楷體"/>
              </w:rPr>
              <w:t>4</w:t>
            </w:r>
            <w:r w:rsidRPr="00CE4538">
              <w:rPr>
                <w:rFonts w:eastAsia="標楷體" w:hAnsi="標楷體"/>
              </w:rPr>
              <w:t>點更直接認定教學助理與兼任研究助理非為</w:t>
            </w:r>
            <w:proofErr w:type="gramStart"/>
            <w:r w:rsidRPr="00CE4538">
              <w:rPr>
                <w:rFonts w:eastAsia="標楷體" w:hAnsi="標楷體"/>
              </w:rPr>
              <w:t>僱傭</w:t>
            </w:r>
            <w:proofErr w:type="gramEnd"/>
            <w:r w:rsidRPr="00CE4538">
              <w:rPr>
                <w:rFonts w:eastAsia="標楷體" w:hAnsi="標楷體"/>
              </w:rPr>
              <w:t>關係，教育部於該原則之相關規定，不</w:t>
            </w:r>
            <w:r w:rsidRPr="00CE4538">
              <w:rPr>
                <w:rFonts w:eastAsia="標楷體" w:hAnsi="標楷體"/>
              </w:rPr>
              <w:lastRenderedPageBreak/>
              <w:t>僅僭越勞動部職權，更明顯違法。</w:t>
            </w:r>
          </w:p>
          <w:p w:rsidR="006C6BD8" w:rsidRPr="00CE4538" w:rsidRDefault="006C6BD8" w:rsidP="00EA371C">
            <w:pPr>
              <w:spacing w:line="360" w:lineRule="exact"/>
              <w:ind w:leftChars="381" w:left="914" w:firstLineChars="212" w:firstLine="509"/>
              <w:jc w:val="both"/>
              <w:textAlignment w:val="center"/>
              <w:rPr>
                <w:rFonts w:eastAsia="標楷體"/>
              </w:rPr>
            </w:pPr>
            <w:proofErr w:type="gramStart"/>
            <w:r w:rsidRPr="00CE4538">
              <w:rPr>
                <w:rFonts w:eastAsia="標楷體" w:hAnsi="標楷體"/>
              </w:rPr>
              <w:t>此外，</w:t>
            </w:r>
            <w:proofErr w:type="gramEnd"/>
            <w:r w:rsidRPr="00CE4538">
              <w:rPr>
                <w:rFonts w:eastAsia="標楷體"/>
              </w:rPr>
              <w:t>101</w:t>
            </w:r>
            <w:r w:rsidRPr="00CE4538">
              <w:rPr>
                <w:rFonts w:eastAsia="標楷體" w:hAnsi="標楷體"/>
              </w:rPr>
              <w:t>年台大工會向台北市政府提出設立申請時，台北市政府</w:t>
            </w:r>
            <w:proofErr w:type="gramStart"/>
            <w:r w:rsidRPr="00CE4538">
              <w:rPr>
                <w:rFonts w:eastAsia="標楷體" w:hAnsi="標楷體"/>
              </w:rPr>
              <w:t>以</w:t>
            </w:r>
            <w:proofErr w:type="gramEnd"/>
            <w:r w:rsidRPr="00CE4538">
              <w:rPr>
                <w:rFonts w:eastAsia="標楷體" w:hAnsi="標楷體"/>
              </w:rPr>
              <w:t>：發起人中有「兼任助理」、「研究計畫臨時工」及「教學助理」，難以認定與該校有</w:t>
            </w:r>
            <w:proofErr w:type="gramStart"/>
            <w:r w:rsidRPr="00CE4538">
              <w:rPr>
                <w:rFonts w:eastAsia="標楷體" w:hAnsi="標楷體"/>
              </w:rPr>
              <w:t>僱傭</w:t>
            </w:r>
            <w:proofErr w:type="gramEnd"/>
            <w:r w:rsidRPr="00CE4538">
              <w:rPr>
                <w:rFonts w:eastAsia="標楷體" w:hAnsi="標楷體"/>
              </w:rPr>
              <w:t>關係而駁回，經台大工會向當時的勞工委員會（現為勞動部）提起訴願，最後，台北市政府仍同意台大工會成立，足見各類助理及工讀生、臨時工等等，皆被認定與校方都具有</w:t>
            </w:r>
            <w:proofErr w:type="gramStart"/>
            <w:r w:rsidRPr="00CE4538">
              <w:rPr>
                <w:rFonts w:eastAsia="標楷體" w:hAnsi="標楷體"/>
              </w:rPr>
              <w:t>僱傭</w:t>
            </w:r>
            <w:proofErr w:type="gramEnd"/>
            <w:r w:rsidRPr="00CE4538">
              <w:rPr>
                <w:rFonts w:eastAsia="標楷體" w:hAnsi="標楷體"/>
              </w:rPr>
              <w:t>關係；</w:t>
            </w:r>
            <w:proofErr w:type="gramStart"/>
            <w:r w:rsidRPr="00CE4538">
              <w:rPr>
                <w:rFonts w:eastAsia="標楷體" w:hAnsi="標楷體"/>
              </w:rPr>
              <w:t>此外，近一年來</w:t>
            </w:r>
            <w:proofErr w:type="gramEnd"/>
            <w:r w:rsidRPr="00CE4538">
              <w:rPr>
                <w:rFonts w:eastAsia="標楷體" w:hAnsi="標楷體"/>
              </w:rPr>
              <w:t>，相關已有判定結果之檢舉案，</w:t>
            </w:r>
            <w:proofErr w:type="gramStart"/>
            <w:r w:rsidRPr="00CE4538">
              <w:rPr>
                <w:rFonts w:eastAsia="標楷體" w:hAnsi="標楷體"/>
              </w:rPr>
              <w:t>勞動部皆認定</w:t>
            </w:r>
            <w:proofErr w:type="gramEnd"/>
            <w:r w:rsidRPr="00CE4538">
              <w:rPr>
                <w:rFonts w:eastAsia="標楷體" w:hAnsi="標楷體"/>
              </w:rPr>
              <w:t>雙方具有</w:t>
            </w:r>
            <w:proofErr w:type="gramStart"/>
            <w:r w:rsidRPr="00CE4538">
              <w:rPr>
                <w:rFonts w:eastAsia="標楷體" w:hAnsi="標楷體"/>
              </w:rPr>
              <w:t>僱傭</w:t>
            </w:r>
            <w:proofErr w:type="gramEnd"/>
            <w:r w:rsidRPr="00CE4538">
              <w:rPr>
                <w:rFonts w:eastAsia="標楷體" w:hAnsi="標楷體"/>
              </w:rPr>
              <w:t>關係，但卻仍堅持因兼職助理工作樣態多元須「個案認定」，而</w:t>
            </w:r>
            <w:proofErr w:type="gramStart"/>
            <w:r w:rsidRPr="00CE4538">
              <w:rPr>
                <w:rFonts w:eastAsia="標楷體" w:hAnsi="標楷體"/>
              </w:rPr>
              <w:t>拒絕做通案</w:t>
            </w:r>
            <w:proofErr w:type="gramEnd"/>
            <w:r w:rsidRPr="00CE4538">
              <w:rPr>
                <w:rFonts w:eastAsia="標楷體" w:hAnsi="標楷體"/>
              </w:rPr>
              <w:t>認定。</w:t>
            </w:r>
          </w:p>
          <w:p w:rsidR="006C6BD8" w:rsidRPr="00CE4538" w:rsidRDefault="006C6BD8" w:rsidP="00EA371C">
            <w:pPr>
              <w:spacing w:line="360" w:lineRule="exact"/>
              <w:ind w:leftChars="381" w:left="914" w:firstLineChars="212" w:firstLine="509"/>
              <w:jc w:val="both"/>
              <w:textAlignment w:val="center"/>
              <w:rPr>
                <w:rFonts w:eastAsia="標楷體"/>
              </w:rPr>
            </w:pPr>
            <w:r w:rsidRPr="00CE4538">
              <w:rPr>
                <w:rFonts w:eastAsia="標楷體" w:hAnsi="標楷體"/>
              </w:rPr>
              <w:t>以上種種，已嚴重戕害兼任研究助理之基本勞動權益，</w:t>
            </w:r>
            <w:proofErr w:type="gramStart"/>
            <w:r w:rsidRPr="00CE4538">
              <w:rPr>
                <w:rFonts w:eastAsia="標楷體" w:hAnsi="標楷體"/>
              </w:rPr>
              <w:t>爰</w:t>
            </w:r>
            <w:proofErr w:type="gramEnd"/>
            <w:r w:rsidRPr="00CE4538">
              <w:rPr>
                <w:rFonts w:eastAsia="標楷體" w:hAnsi="標楷體"/>
              </w:rPr>
              <w:t>要求：</w:t>
            </w:r>
          </w:p>
          <w:p w:rsidR="006C6BD8" w:rsidRPr="00CE4538" w:rsidRDefault="006C6BD8" w:rsidP="00CE4538">
            <w:pPr>
              <w:spacing w:line="360" w:lineRule="exact"/>
              <w:ind w:leftChars="400" w:left="960"/>
              <w:jc w:val="both"/>
              <w:textAlignment w:val="center"/>
              <w:rPr>
                <w:rFonts w:eastAsia="標楷體"/>
              </w:rPr>
            </w:pPr>
            <w:r w:rsidRPr="00CE4538">
              <w:rPr>
                <w:rFonts w:eastAsia="標楷體"/>
              </w:rPr>
              <w:t>1.</w:t>
            </w:r>
            <w:proofErr w:type="gramStart"/>
            <w:r w:rsidRPr="00CE4538">
              <w:rPr>
                <w:rFonts w:eastAsia="標楷體" w:hAnsi="標楷體"/>
              </w:rPr>
              <w:t>科技部應於</w:t>
            </w:r>
            <w:proofErr w:type="gramEnd"/>
            <w:r w:rsidRPr="00CE4538">
              <w:rPr>
                <w:rFonts w:eastAsia="標楷體" w:hAnsi="標楷體"/>
              </w:rPr>
              <w:t>一個月內：</w:t>
            </w:r>
          </w:p>
          <w:p w:rsidR="006C6BD8" w:rsidRPr="00CE4538" w:rsidRDefault="006C6BD8" w:rsidP="00CE4538">
            <w:pPr>
              <w:spacing w:line="360" w:lineRule="exact"/>
              <w:ind w:leftChars="500" w:left="1560" w:hangingChars="150" w:hanging="360"/>
              <w:jc w:val="both"/>
              <w:textAlignment w:val="center"/>
              <w:rPr>
                <w:rFonts w:eastAsia="標楷體"/>
              </w:rPr>
            </w:pPr>
            <w:r w:rsidRPr="00CE4538">
              <w:rPr>
                <w:rFonts w:eastAsia="標楷體"/>
              </w:rPr>
              <w:t>(1)</w:t>
            </w:r>
            <w:r w:rsidRPr="00CE4538">
              <w:rPr>
                <w:rFonts w:eastAsia="標楷體" w:hAnsi="標楷體"/>
              </w:rPr>
              <w:t>邀集勞動部、教育部及工會團體召開修改相關辦法會議，明確訂定申請單位應編列兼任助理人員及臨時工之</w:t>
            </w:r>
            <w:proofErr w:type="gramStart"/>
            <w:r w:rsidRPr="00CE4538">
              <w:rPr>
                <w:rFonts w:eastAsia="標楷體" w:hAnsi="標楷體"/>
              </w:rPr>
              <w:lastRenderedPageBreak/>
              <w:t>勞</w:t>
            </w:r>
            <w:proofErr w:type="gramEnd"/>
            <w:r w:rsidRPr="00CE4538">
              <w:rPr>
                <w:rFonts w:eastAsia="標楷體" w:hAnsi="標楷體"/>
              </w:rPr>
              <w:t>、健保及勞退金等等人事費用。</w:t>
            </w:r>
          </w:p>
          <w:p w:rsidR="006C6BD8" w:rsidRPr="00CE4538" w:rsidRDefault="006C6BD8" w:rsidP="00CE4538">
            <w:pPr>
              <w:spacing w:line="360" w:lineRule="exact"/>
              <w:ind w:leftChars="500" w:left="1560" w:hangingChars="150" w:hanging="360"/>
              <w:jc w:val="both"/>
              <w:textAlignment w:val="center"/>
              <w:rPr>
                <w:rFonts w:eastAsia="標楷體"/>
              </w:rPr>
            </w:pPr>
            <w:r w:rsidRPr="00CE4538">
              <w:rPr>
                <w:rFonts w:eastAsia="標楷體"/>
              </w:rPr>
              <w:t>(2)</w:t>
            </w:r>
            <w:r w:rsidRPr="00CE4538">
              <w:rPr>
                <w:rFonts w:eastAsia="標楷體" w:hAnsi="標楷體"/>
              </w:rPr>
              <w:t>依實際需求，足額補助申請單位之兼任助理人員及臨時工之</w:t>
            </w:r>
            <w:proofErr w:type="gramStart"/>
            <w:r w:rsidRPr="00CE4538">
              <w:rPr>
                <w:rFonts w:eastAsia="標楷體" w:hAnsi="標楷體"/>
              </w:rPr>
              <w:t>勞</w:t>
            </w:r>
            <w:proofErr w:type="gramEnd"/>
            <w:r w:rsidRPr="00CE4538">
              <w:rPr>
                <w:rFonts w:eastAsia="標楷體" w:hAnsi="標楷體"/>
              </w:rPr>
              <w:t>、健保及勞退金等等人事費用。</w:t>
            </w:r>
          </w:p>
          <w:p w:rsidR="006C6BD8" w:rsidRDefault="006C6BD8" w:rsidP="00CE4538">
            <w:pPr>
              <w:spacing w:line="360" w:lineRule="exact"/>
              <w:ind w:leftChars="400" w:left="1200" w:hangingChars="100" w:hanging="240"/>
              <w:jc w:val="both"/>
              <w:textAlignment w:val="center"/>
              <w:rPr>
                <w:rFonts w:eastAsia="標楷體" w:hAnsi="標楷體"/>
              </w:rPr>
            </w:pPr>
            <w:r w:rsidRPr="00CE4538">
              <w:rPr>
                <w:rFonts w:eastAsia="標楷體"/>
              </w:rPr>
              <w:t>2.</w:t>
            </w:r>
            <w:proofErr w:type="gramStart"/>
            <w:r w:rsidRPr="00CE4538">
              <w:rPr>
                <w:rFonts w:eastAsia="標楷體" w:hAnsi="標楷體"/>
              </w:rPr>
              <w:t>勞動部應於</w:t>
            </w:r>
            <w:proofErr w:type="gramEnd"/>
            <w:r w:rsidRPr="00CE4538">
              <w:rPr>
                <w:rFonts w:eastAsia="標楷體" w:hAnsi="標楷體"/>
              </w:rPr>
              <w:t>一個月內，邀集科技部、教育部及工會團體召開會議，並據會議結論，提出通案認定兼職助理與校方之</w:t>
            </w:r>
            <w:proofErr w:type="gramStart"/>
            <w:r w:rsidRPr="00CE4538">
              <w:rPr>
                <w:rFonts w:eastAsia="標楷體" w:hAnsi="標楷體"/>
              </w:rPr>
              <w:t>僱傭</w:t>
            </w:r>
            <w:proofErr w:type="gramEnd"/>
            <w:r w:rsidRPr="00CE4538">
              <w:rPr>
                <w:rFonts w:eastAsia="標楷體" w:hAnsi="標楷體"/>
              </w:rPr>
              <w:t>關係。</w:t>
            </w:r>
          </w:p>
          <w:p w:rsidR="00E75E1E" w:rsidRPr="00CE4538" w:rsidRDefault="00E75E1E" w:rsidP="00CE4538">
            <w:pPr>
              <w:spacing w:line="360" w:lineRule="exact"/>
              <w:ind w:leftChars="400" w:left="1200" w:hangingChars="100" w:hanging="240"/>
              <w:jc w:val="both"/>
              <w:textAlignment w:val="center"/>
              <w:rPr>
                <w:rFonts w:eastAsia="標楷體"/>
              </w:rPr>
            </w:pPr>
          </w:p>
          <w:p w:rsidR="006C6BD8" w:rsidRPr="00CE4538" w:rsidRDefault="006C6BD8" w:rsidP="00EA371C">
            <w:pPr>
              <w:spacing w:line="360" w:lineRule="exact"/>
              <w:ind w:leftChars="199" w:left="915" w:hangingChars="182" w:hanging="437"/>
              <w:jc w:val="both"/>
              <w:textAlignment w:val="center"/>
              <w:rPr>
                <w:rFonts w:eastAsia="標楷體"/>
              </w:rPr>
            </w:pPr>
            <w:r w:rsidRPr="00CE4538">
              <w:rPr>
                <w:rFonts w:eastAsia="標楷體"/>
              </w:rPr>
              <w:t>(</w:t>
            </w:r>
            <w:r w:rsidRPr="00CE4538">
              <w:rPr>
                <w:rFonts w:eastAsia="標楷體" w:hAnsi="標楷體"/>
              </w:rPr>
              <w:t>四</w:t>
            </w:r>
            <w:r w:rsidRPr="00CE4538">
              <w:rPr>
                <w:rFonts w:eastAsia="標楷體"/>
              </w:rPr>
              <w:t>)</w:t>
            </w:r>
            <w:proofErr w:type="gramStart"/>
            <w:r w:rsidRPr="00CE4538">
              <w:rPr>
                <w:rFonts w:eastAsia="標楷體" w:hAnsi="標楷體"/>
              </w:rPr>
              <w:t>鑑</w:t>
            </w:r>
            <w:proofErr w:type="gramEnd"/>
            <w:r w:rsidRPr="00CE4538">
              <w:rPr>
                <w:rFonts w:eastAsia="標楷體" w:hAnsi="標楷體"/>
              </w:rPr>
              <w:t>於各部會為配合行政院降低派遣勞工人數之要求，特意忽略派遣與承攬之差別，導致派遣人力人數雖然降低，但勞務承攬卻不斷增加之現象。中央政府非營業特種基金運用「勞務承攬」經費之預算編列，從</w:t>
            </w:r>
            <w:proofErr w:type="gramStart"/>
            <w:r w:rsidRPr="00CE4538">
              <w:rPr>
                <w:rFonts w:eastAsia="標楷體"/>
              </w:rPr>
              <w:t>102</w:t>
            </w:r>
            <w:proofErr w:type="gramEnd"/>
            <w:r w:rsidRPr="00CE4538">
              <w:rPr>
                <w:rFonts w:eastAsia="標楷體" w:hAnsi="標楷體"/>
              </w:rPr>
              <w:t>年度</w:t>
            </w:r>
            <w:r w:rsidRPr="00CE4538">
              <w:rPr>
                <w:rFonts w:eastAsia="標楷體"/>
              </w:rPr>
              <w:t>71</w:t>
            </w:r>
            <w:r w:rsidRPr="00CE4538">
              <w:rPr>
                <w:rFonts w:eastAsia="標楷體" w:hAnsi="標楷體"/>
              </w:rPr>
              <w:t>億餘元、</w:t>
            </w:r>
            <w:proofErr w:type="gramStart"/>
            <w:r w:rsidRPr="00CE4538">
              <w:rPr>
                <w:rFonts w:eastAsia="標楷體"/>
              </w:rPr>
              <w:t>103</w:t>
            </w:r>
            <w:proofErr w:type="gramEnd"/>
            <w:r w:rsidRPr="00CE4538">
              <w:rPr>
                <w:rFonts w:eastAsia="標楷體" w:hAnsi="標楷體"/>
              </w:rPr>
              <w:t>年度約</w:t>
            </w:r>
            <w:r w:rsidRPr="00CE4538">
              <w:rPr>
                <w:rFonts w:eastAsia="標楷體"/>
              </w:rPr>
              <w:t>88</w:t>
            </w:r>
            <w:r w:rsidRPr="00CE4538">
              <w:rPr>
                <w:rFonts w:eastAsia="標楷體" w:hAnsi="標楷體"/>
              </w:rPr>
              <w:t>億元，到</w:t>
            </w:r>
            <w:proofErr w:type="gramStart"/>
            <w:r w:rsidRPr="00CE4538">
              <w:rPr>
                <w:rFonts w:eastAsia="標楷體"/>
              </w:rPr>
              <w:t>104</w:t>
            </w:r>
            <w:proofErr w:type="gramEnd"/>
            <w:r w:rsidRPr="00CE4538">
              <w:rPr>
                <w:rFonts w:eastAsia="標楷體" w:hAnsi="標楷體"/>
              </w:rPr>
              <w:t>年度已高達近</w:t>
            </w:r>
            <w:r w:rsidRPr="00CE4538">
              <w:rPr>
                <w:rFonts w:eastAsia="標楷體"/>
              </w:rPr>
              <w:t>102</w:t>
            </w:r>
            <w:r w:rsidRPr="00CE4538">
              <w:rPr>
                <w:rFonts w:eastAsia="標楷體" w:hAnsi="標楷體"/>
              </w:rPr>
              <w:t>億元，更較</w:t>
            </w:r>
            <w:proofErr w:type="gramStart"/>
            <w:r w:rsidRPr="00CE4538">
              <w:rPr>
                <w:rFonts w:eastAsia="標楷體"/>
              </w:rPr>
              <w:t>102</w:t>
            </w:r>
            <w:proofErr w:type="gramEnd"/>
            <w:r w:rsidRPr="00CE4538">
              <w:rPr>
                <w:rFonts w:eastAsia="標楷體" w:hAnsi="標楷體"/>
              </w:rPr>
              <w:t>年度增加約</w:t>
            </w:r>
            <w:r w:rsidRPr="00CE4538">
              <w:rPr>
                <w:rFonts w:eastAsia="標楷體"/>
              </w:rPr>
              <w:t>43%</w:t>
            </w:r>
            <w:r w:rsidRPr="00CE4538">
              <w:rPr>
                <w:rFonts w:eastAsia="標楷體" w:hAnsi="標楷體"/>
              </w:rPr>
              <w:t>，成長幅度遠超過同</w:t>
            </w:r>
            <w:proofErr w:type="gramStart"/>
            <w:r w:rsidRPr="00CE4538">
              <w:rPr>
                <w:rFonts w:eastAsia="標楷體" w:hAnsi="標楷體"/>
              </w:rPr>
              <w:t>期間「</w:t>
            </w:r>
            <w:proofErr w:type="gramEnd"/>
            <w:r w:rsidRPr="00CE4538">
              <w:rPr>
                <w:rFonts w:eastAsia="標楷體" w:hAnsi="標楷體"/>
              </w:rPr>
              <w:t>勞動派遣」減少之比例（約</w:t>
            </w:r>
            <w:r w:rsidRPr="00CE4538">
              <w:rPr>
                <w:rFonts w:eastAsia="標楷體"/>
              </w:rPr>
              <w:t>24%</w:t>
            </w:r>
            <w:r w:rsidRPr="00CE4538">
              <w:rPr>
                <w:rFonts w:eastAsia="標楷體" w:hAnsi="標楷體"/>
              </w:rPr>
              <w:t>）。</w:t>
            </w:r>
          </w:p>
          <w:p w:rsidR="006C6BD8" w:rsidRDefault="006C6BD8" w:rsidP="00EA371C">
            <w:pPr>
              <w:spacing w:line="360" w:lineRule="exact"/>
              <w:ind w:leftChars="381" w:left="914" w:firstLineChars="212" w:firstLine="509"/>
              <w:jc w:val="both"/>
              <w:textAlignment w:val="center"/>
              <w:rPr>
                <w:rFonts w:eastAsia="標楷體" w:hAnsi="標楷體"/>
              </w:rPr>
            </w:pPr>
            <w:r w:rsidRPr="00CE4538">
              <w:rPr>
                <w:rFonts w:eastAsia="標楷體" w:hAnsi="標楷體"/>
              </w:rPr>
              <w:t>勞動承攬外觀上似乎與勞動派遣相近，但二</w:t>
            </w:r>
            <w:r w:rsidRPr="00CE4538">
              <w:rPr>
                <w:rFonts w:eastAsia="標楷體" w:hAnsi="標楷體"/>
              </w:rPr>
              <w:lastRenderedPageBreak/>
              <w:t>者間主要差異在於：承攬業者並未將指揮監督權讓與</w:t>
            </w:r>
            <w:proofErr w:type="gramStart"/>
            <w:r w:rsidRPr="00CE4538">
              <w:rPr>
                <w:rFonts w:eastAsia="標楷體" w:hAnsi="標楷體"/>
              </w:rPr>
              <w:t>定作</w:t>
            </w:r>
            <w:proofErr w:type="gramEnd"/>
            <w:r w:rsidRPr="00CE4538">
              <w:rPr>
                <w:rFonts w:eastAsia="標楷體" w:hAnsi="標楷體"/>
              </w:rPr>
              <w:t>人，而勞動派遣部分，要派機構則可直接指揮監督使用派遣勞工。然</w:t>
            </w:r>
            <w:proofErr w:type="gramStart"/>
            <w:r w:rsidRPr="00CE4538">
              <w:rPr>
                <w:rFonts w:eastAsia="標楷體" w:hAnsi="標楷體"/>
              </w:rPr>
              <w:t>勞動部遲至</w:t>
            </w:r>
            <w:proofErr w:type="gramEnd"/>
            <w:r w:rsidRPr="00CE4538">
              <w:rPr>
                <w:rFonts w:eastAsia="標楷體"/>
              </w:rPr>
              <w:t>104</w:t>
            </w:r>
            <w:r w:rsidRPr="00CE4538">
              <w:rPr>
                <w:rFonts w:eastAsia="標楷體" w:hAnsi="標楷體"/>
              </w:rPr>
              <w:t>年</w:t>
            </w:r>
            <w:r w:rsidRPr="00CE4538">
              <w:rPr>
                <w:rFonts w:eastAsia="標楷體"/>
              </w:rPr>
              <w:t>4</w:t>
            </w:r>
            <w:r w:rsidRPr="00CE4538">
              <w:rPr>
                <w:rFonts w:eastAsia="標楷體" w:hAnsi="標楷體"/>
              </w:rPr>
              <w:t>月，始應立法院決議要求，針對派遣勞動及勞務承攬做出定義；而行政院對勞務承攬不斷增加之情形卻仍未積極</w:t>
            </w:r>
            <w:proofErr w:type="gramStart"/>
            <w:r w:rsidRPr="00CE4538">
              <w:rPr>
                <w:rFonts w:eastAsia="標楷體" w:hAnsi="標楷體"/>
              </w:rPr>
              <w:t>研</w:t>
            </w:r>
            <w:proofErr w:type="gramEnd"/>
            <w:r w:rsidRPr="00CE4538">
              <w:rPr>
                <w:rFonts w:eastAsia="標楷體" w:hAnsi="標楷體"/>
              </w:rPr>
              <w:t>謀改善，針對各機關單位運用勞務承攬訂定相關規範；</w:t>
            </w:r>
            <w:proofErr w:type="gramStart"/>
            <w:r w:rsidRPr="00CE4538">
              <w:rPr>
                <w:rFonts w:eastAsia="標楷體" w:hAnsi="標楷體"/>
              </w:rPr>
              <w:t>爰</w:t>
            </w:r>
            <w:proofErr w:type="gramEnd"/>
            <w:r w:rsidRPr="00CE4538">
              <w:rPr>
                <w:rFonts w:eastAsia="標楷體" w:hAnsi="標楷體"/>
              </w:rPr>
              <w:t>此，要求行政院應責成勞動部會同人事行政總處，訂定「行政院運用勞動派遣及勞務承攬之應行注意事項」，並於立法院第</w:t>
            </w:r>
            <w:r w:rsidRPr="00CE4538">
              <w:rPr>
                <w:rFonts w:eastAsia="標楷體"/>
              </w:rPr>
              <w:t>8</w:t>
            </w:r>
            <w:r w:rsidRPr="00CE4538">
              <w:rPr>
                <w:rFonts w:eastAsia="標楷體" w:hAnsi="標楷體"/>
              </w:rPr>
              <w:t>屆第</w:t>
            </w:r>
            <w:r w:rsidRPr="00CE4538">
              <w:rPr>
                <w:rFonts w:eastAsia="標楷體"/>
              </w:rPr>
              <w:t>8</w:t>
            </w:r>
            <w:r w:rsidRPr="00CE4538">
              <w:rPr>
                <w:rFonts w:eastAsia="標楷體" w:hAnsi="標楷體"/>
              </w:rPr>
              <w:t>會期開議後即送立法院備查。</w:t>
            </w:r>
          </w:p>
          <w:p w:rsidR="00E75E1E" w:rsidRPr="00CE4538" w:rsidRDefault="00E75E1E" w:rsidP="00CE4538">
            <w:pPr>
              <w:spacing w:line="360" w:lineRule="exact"/>
              <w:ind w:leftChars="400" w:left="960" w:firstLineChars="200" w:firstLine="480"/>
              <w:jc w:val="both"/>
              <w:textAlignment w:val="center"/>
              <w:rPr>
                <w:rFonts w:eastAsia="標楷體"/>
              </w:rPr>
            </w:pPr>
          </w:p>
          <w:p w:rsidR="006C6BD8" w:rsidRPr="00CE4538" w:rsidRDefault="006C6BD8" w:rsidP="00EA371C">
            <w:pPr>
              <w:spacing w:line="360" w:lineRule="exact"/>
              <w:ind w:leftChars="199" w:left="915" w:hangingChars="182" w:hanging="437"/>
              <w:jc w:val="both"/>
              <w:textAlignment w:val="center"/>
              <w:rPr>
                <w:rFonts w:eastAsia="標楷體"/>
              </w:rPr>
            </w:pPr>
            <w:r w:rsidRPr="00CE4538">
              <w:rPr>
                <w:rFonts w:eastAsia="標楷體"/>
              </w:rPr>
              <w:t>(</w:t>
            </w:r>
            <w:r w:rsidRPr="00CE4538">
              <w:rPr>
                <w:rFonts w:eastAsia="標楷體" w:hAnsi="標楷體"/>
              </w:rPr>
              <w:t>五</w:t>
            </w:r>
            <w:r w:rsidRPr="00CE4538">
              <w:rPr>
                <w:rFonts w:eastAsia="標楷體"/>
              </w:rPr>
              <w:t>)</w:t>
            </w:r>
            <w:r w:rsidRPr="00CE4538">
              <w:rPr>
                <w:rFonts w:eastAsia="標楷體" w:hAnsi="標楷體"/>
              </w:rPr>
              <w:t>根據</w:t>
            </w:r>
            <w:proofErr w:type="gramStart"/>
            <w:r w:rsidRPr="00CE4538">
              <w:rPr>
                <w:rFonts w:eastAsia="標楷體"/>
              </w:rPr>
              <w:t>103</w:t>
            </w:r>
            <w:proofErr w:type="gramEnd"/>
            <w:r w:rsidRPr="00CE4538">
              <w:rPr>
                <w:rFonts w:eastAsia="標楷體" w:hAnsi="標楷體"/>
              </w:rPr>
              <w:t>年度中央政府總決算初估，截至</w:t>
            </w:r>
            <w:proofErr w:type="gramStart"/>
            <w:r w:rsidRPr="00CE4538">
              <w:rPr>
                <w:rFonts w:eastAsia="標楷體"/>
              </w:rPr>
              <w:t>103</w:t>
            </w:r>
            <w:proofErr w:type="gramEnd"/>
            <w:r w:rsidRPr="00CE4538">
              <w:rPr>
                <w:rFonts w:eastAsia="標楷體" w:hAnsi="標楷體"/>
              </w:rPr>
              <w:t>年度</w:t>
            </w:r>
            <w:proofErr w:type="gramStart"/>
            <w:r w:rsidRPr="00CE4538">
              <w:rPr>
                <w:rFonts w:eastAsia="標楷體" w:hAnsi="標楷體"/>
              </w:rPr>
              <w:t>止</w:t>
            </w:r>
            <w:proofErr w:type="gramEnd"/>
            <w:r w:rsidRPr="00CE4538">
              <w:rPr>
                <w:rFonts w:eastAsia="標楷體" w:hAnsi="標楷體"/>
              </w:rPr>
              <w:t>中央政府非營業基金未滿</w:t>
            </w:r>
            <w:r w:rsidRPr="00CE4538">
              <w:rPr>
                <w:rFonts w:eastAsia="標楷體"/>
              </w:rPr>
              <w:t>1</w:t>
            </w:r>
            <w:r w:rsidRPr="00CE4538">
              <w:rPr>
                <w:rFonts w:eastAsia="標楷體" w:hAnsi="標楷體"/>
              </w:rPr>
              <w:t>年之公共債務餘額計</w:t>
            </w:r>
            <w:r w:rsidRPr="00CE4538">
              <w:rPr>
                <w:rFonts w:eastAsia="標楷體"/>
              </w:rPr>
              <w:t>2,492</w:t>
            </w:r>
            <w:r w:rsidRPr="00CE4538">
              <w:rPr>
                <w:rFonts w:eastAsia="標楷體" w:hAnsi="標楷體"/>
              </w:rPr>
              <w:t>億元，遠高於同年度中央政府普通基金（公務預算）未滿</w:t>
            </w:r>
            <w:r w:rsidRPr="00CE4538">
              <w:rPr>
                <w:rFonts w:eastAsia="標楷體"/>
              </w:rPr>
              <w:t>1</w:t>
            </w:r>
            <w:r w:rsidRPr="00CE4538">
              <w:rPr>
                <w:rFonts w:eastAsia="標楷體" w:hAnsi="標楷體"/>
              </w:rPr>
              <w:t>年公共債務餘額</w:t>
            </w:r>
            <w:r w:rsidRPr="00CE4538">
              <w:rPr>
                <w:rFonts w:eastAsia="標楷體"/>
              </w:rPr>
              <w:t>1,900</w:t>
            </w:r>
            <w:r w:rsidRPr="00CE4538">
              <w:rPr>
                <w:rFonts w:eastAsia="標楷體" w:hAnsi="標楷體"/>
              </w:rPr>
              <w:t>億元。「公共債務法」第</w:t>
            </w:r>
            <w:r w:rsidRPr="00CE4538">
              <w:rPr>
                <w:rFonts w:eastAsia="標楷體"/>
              </w:rPr>
              <w:t>5</w:t>
            </w:r>
            <w:r w:rsidRPr="00CE4538">
              <w:rPr>
                <w:rFonts w:eastAsia="標楷體" w:hAnsi="標楷體"/>
              </w:rPr>
              <w:t>條第</w:t>
            </w:r>
            <w:r w:rsidRPr="00CE4538">
              <w:rPr>
                <w:rFonts w:eastAsia="標楷體"/>
              </w:rPr>
              <w:t>10</w:t>
            </w:r>
            <w:r w:rsidRPr="00CE4538">
              <w:rPr>
                <w:rFonts w:eastAsia="標楷體" w:hAnsi="標楷體"/>
              </w:rPr>
              <w:t>項有關國庫短期債務</w:t>
            </w:r>
            <w:proofErr w:type="gramStart"/>
            <w:r w:rsidRPr="00CE4538">
              <w:rPr>
                <w:rFonts w:eastAsia="標楷體" w:hAnsi="標楷體"/>
              </w:rPr>
              <w:t>未償</w:t>
            </w:r>
            <w:proofErr w:type="gramEnd"/>
            <w:r w:rsidRPr="00CE4538">
              <w:rPr>
                <w:rFonts w:eastAsia="標楷體" w:hAnsi="標楷體"/>
              </w:rPr>
              <w:t>餘額之上限規定，僅針對中央及各地方</w:t>
            </w:r>
            <w:r w:rsidRPr="00CE4538">
              <w:rPr>
                <w:rFonts w:eastAsia="標楷體" w:hAnsi="標楷體"/>
              </w:rPr>
              <w:lastRenderedPageBreak/>
              <w:t>政府為調節庫款收支所舉借之未滿</w:t>
            </w:r>
            <w:r w:rsidRPr="00CE4538">
              <w:rPr>
                <w:rFonts w:eastAsia="標楷體"/>
              </w:rPr>
              <w:t>1</w:t>
            </w:r>
            <w:r w:rsidRPr="00CE4538">
              <w:rPr>
                <w:rFonts w:eastAsia="標楷體" w:hAnsi="標楷體"/>
              </w:rPr>
              <w:t>年公共債務</w:t>
            </w:r>
            <w:proofErr w:type="gramStart"/>
            <w:r w:rsidRPr="00CE4538">
              <w:rPr>
                <w:rFonts w:eastAsia="標楷體" w:hAnsi="標楷體"/>
              </w:rPr>
              <w:t>未償</w:t>
            </w:r>
            <w:proofErr w:type="gramEnd"/>
            <w:r w:rsidRPr="00CE4538">
              <w:rPr>
                <w:rFonts w:eastAsia="標楷體" w:hAnsi="標楷體"/>
              </w:rPr>
              <w:t>餘額，有關非營業基金所舉借未滿</w:t>
            </w:r>
            <w:r w:rsidRPr="00CE4538">
              <w:rPr>
                <w:rFonts w:eastAsia="標楷體"/>
              </w:rPr>
              <w:t>1</w:t>
            </w:r>
            <w:r w:rsidRPr="00CE4538">
              <w:rPr>
                <w:rFonts w:eastAsia="標楷體" w:hAnsi="標楷體"/>
              </w:rPr>
              <w:t>年之短期債務，並未納入規範，儼然提供政府另一項調節融通之便道。</w:t>
            </w:r>
          </w:p>
          <w:p w:rsidR="006C6BD8" w:rsidRPr="00CE4538" w:rsidRDefault="006C6BD8" w:rsidP="00EA371C">
            <w:pPr>
              <w:spacing w:line="360" w:lineRule="exact"/>
              <w:ind w:leftChars="381" w:left="914" w:firstLineChars="212" w:firstLine="509"/>
              <w:jc w:val="both"/>
              <w:textAlignment w:val="center"/>
              <w:rPr>
                <w:rFonts w:eastAsia="標楷體"/>
              </w:rPr>
            </w:pPr>
            <w:r w:rsidRPr="00CE4538">
              <w:rPr>
                <w:rFonts w:eastAsia="標楷體" w:hAnsi="標楷體"/>
              </w:rPr>
              <w:t>審計部</w:t>
            </w:r>
            <w:proofErr w:type="gramStart"/>
            <w:r w:rsidRPr="00CE4538">
              <w:rPr>
                <w:rFonts w:eastAsia="標楷體"/>
              </w:rPr>
              <w:t>102</w:t>
            </w:r>
            <w:proofErr w:type="gramEnd"/>
            <w:r w:rsidRPr="00CE4538">
              <w:rPr>
                <w:rFonts w:eastAsia="標楷體" w:hAnsi="標楷體"/>
              </w:rPr>
              <w:t>年度中央政府總決算審核報告亦提出：「部分非營業特種基金連年舉借高額短期借款以支應長期所需資金，債務管理制度，尚待完備：</w:t>
            </w:r>
            <w:r w:rsidRPr="00CE4538">
              <w:rPr>
                <w:rFonts w:eastAsia="標楷體"/>
              </w:rPr>
              <w:t>…</w:t>
            </w:r>
            <w:proofErr w:type="gramStart"/>
            <w:r w:rsidRPr="00CE4538">
              <w:rPr>
                <w:rFonts w:eastAsia="標楷體"/>
              </w:rPr>
              <w:t>…</w:t>
            </w:r>
            <w:proofErr w:type="gramEnd"/>
            <w:r w:rsidRPr="00CE4538">
              <w:rPr>
                <w:rFonts w:eastAsia="標楷體" w:hAnsi="標楷體"/>
              </w:rPr>
              <w:t>以短期借款方式支應長期所需資金，並</w:t>
            </w:r>
            <w:proofErr w:type="gramStart"/>
            <w:r w:rsidRPr="00CE4538">
              <w:rPr>
                <w:rFonts w:eastAsia="標楷體" w:hAnsi="標楷體"/>
              </w:rPr>
              <w:t>以舉新還</w:t>
            </w:r>
            <w:proofErr w:type="gramEnd"/>
            <w:r w:rsidRPr="00CE4538">
              <w:rPr>
                <w:rFonts w:eastAsia="標楷體" w:hAnsi="標楷體"/>
              </w:rPr>
              <w:t>舊方式償還借款，雖尚可減輕基金債息負擔，惟其債務屬性趨近長期借款性質，卻未如長期債務訂有相關預算審議及管理機制暨完整之決算資訊揭露方式，監督管理機制較為薄弱，</w:t>
            </w:r>
            <w:r w:rsidRPr="00CE4538">
              <w:rPr>
                <w:rFonts w:eastAsia="標楷體"/>
              </w:rPr>
              <w:t>…</w:t>
            </w:r>
            <w:proofErr w:type="gramStart"/>
            <w:r w:rsidRPr="00CE4538">
              <w:rPr>
                <w:rFonts w:eastAsia="標楷體"/>
              </w:rPr>
              <w:t>…</w:t>
            </w:r>
            <w:proofErr w:type="gramEnd"/>
            <w:r w:rsidRPr="00CE4538">
              <w:rPr>
                <w:rFonts w:eastAsia="標楷體" w:hAnsi="標楷體"/>
              </w:rPr>
              <w:t>。」</w:t>
            </w:r>
          </w:p>
          <w:p w:rsidR="006C6BD8" w:rsidRDefault="006C6BD8" w:rsidP="00EA371C">
            <w:pPr>
              <w:spacing w:line="360" w:lineRule="exact"/>
              <w:ind w:leftChars="381" w:left="914" w:firstLineChars="206" w:firstLine="494"/>
              <w:jc w:val="both"/>
              <w:textAlignment w:val="center"/>
              <w:rPr>
                <w:rFonts w:eastAsia="標楷體" w:hAnsi="標楷體"/>
              </w:rPr>
            </w:pPr>
            <w:r w:rsidRPr="00CE4538">
              <w:rPr>
                <w:rFonts w:eastAsia="標楷體" w:hAnsi="標楷體"/>
              </w:rPr>
              <w:t>為避免非營業基金之短期債務，</w:t>
            </w:r>
            <w:proofErr w:type="gramStart"/>
            <w:r w:rsidRPr="00CE4538">
              <w:rPr>
                <w:rFonts w:eastAsia="標楷體" w:hAnsi="標楷體"/>
              </w:rPr>
              <w:t>以借短支</w:t>
            </w:r>
            <w:proofErr w:type="gramEnd"/>
            <w:r w:rsidRPr="00CE4538">
              <w:rPr>
                <w:rFonts w:eastAsia="標楷體" w:hAnsi="標楷體"/>
              </w:rPr>
              <w:t>長方式融通，變相隱藏長期負債，且未受規範限制之工具，</w:t>
            </w:r>
            <w:proofErr w:type="gramStart"/>
            <w:r w:rsidRPr="00CE4538">
              <w:rPr>
                <w:rFonts w:eastAsia="標楷體" w:hAnsi="標楷體"/>
              </w:rPr>
              <w:t>爰</w:t>
            </w:r>
            <w:proofErr w:type="gramEnd"/>
            <w:r w:rsidRPr="00CE4538">
              <w:rPr>
                <w:rFonts w:eastAsia="標楷體" w:hAnsi="標楷體"/>
              </w:rPr>
              <w:t>要求行政院應針對非營業基金短期債務建立總量限制等適當之規範，並應比照普通基金未滿</w:t>
            </w:r>
            <w:r w:rsidRPr="00CE4538">
              <w:rPr>
                <w:rFonts w:eastAsia="標楷體"/>
              </w:rPr>
              <w:t>1</w:t>
            </w:r>
            <w:r w:rsidRPr="00CE4538">
              <w:rPr>
                <w:rFonts w:eastAsia="標楷體" w:hAnsi="標楷體"/>
              </w:rPr>
              <w:t>年之短期債務，每</w:t>
            </w:r>
            <w:r w:rsidRPr="00CE4538">
              <w:rPr>
                <w:rFonts w:eastAsia="標楷體" w:hAnsi="標楷體"/>
              </w:rPr>
              <w:lastRenderedPageBreak/>
              <w:t>半年於財政部國庫署「各級政府公共債務統計表」中彙整揭露，以利財政紀律之維持。</w:t>
            </w:r>
          </w:p>
          <w:p w:rsidR="00E75E1E" w:rsidRPr="00CE4538" w:rsidRDefault="00E75E1E" w:rsidP="00CE4538">
            <w:pPr>
              <w:spacing w:line="360" w:lineRule="exact"/>
              <w:ind w:leftChars="400" w:left="960" w:firstLineChars="200" w:firstLine="480"/>
              <w:jc w:val="both"/>
              <w:textAlignment w:val="center"/>
              <w:rPr>
                <w:rFonts w:eastAsia="標楷體"/>
              </w:rPr>
            </w:pPr>
          </w:p>
          <w:p w:rsidR="006C6BD8" w:rsidRPr="00CE4538" w:rsidRDefault="006C6BD8" w:rsidP="00EA371C">
            <w:pPr>
              <w:spacing w:line="360" w:lineRule="exact"/>
              <w:ind w:leftChars="199" w:left="915" w:hangingChars="182" w:hanging="437"/>
              <w:jc w:val="both"/>
              <w:textAlignment w:val="center"/>
              <w:rPr>
                <w:rFonts w:eastAsia="標楷體"/>
              </w:rPr>
            </w:pPr>
            <w:r w:rsidRPr="00CE4538">
              <w:rPr>
                <w:rFonts w:eastAsia="標楷體"/>
              </w:rPr>
              <w:t>(</w:t>
            </w:r>
            <w:r w:rsidRPr="00CE4538">
              <w:rPr>
                <w:rFonts w:eastAsia="標楷體" w:hAnsi="標楷體"/>
              </w:rPr>
              <w:t>六</w:t>
            </w:r>
            <w:r w:rsidRPr="00CE4538">
              <w:rPr>
                <w:rFonts w:eastAsia="標楷體"/>
              </w:rPr>
              <w:t>)</w:t>
            </w:r>
            <w:r w:rsidRPr="00CE4538">
              <w:rPr>
                <w:rFonts w:eastAsia="標楷體" w:hAnsi="標楷體"/>
              </w:rPr>
              <w:t>新北市板橋浮洲合宜住宅為中央都市更新基金辦理，由內政部營建署與得標廠商日勝生活科技股份有限公司簽署之附條件標售土地契約，該契約明確約定監督及工程控管、品質管理、罰則、得標廠商履約保證金、違約及解約機制等。</w:t>
            </w:r>
            <w:proofErr w:type="gramStart"/>
            <w:r w:rsidRPr="00CE4538">
              <w:rPr>
                <w:rFonts w:eastAsia="標楷體" w:hAnsi="標楷體"/>
              </w:rPr>
              <w:t>然查</w:t>
            </w:r>
            <w:r w:rsidRPr="00CE4538">
              <w:rPr>
                <w:rFonts w:eastAsia="標楷體"/>
              </w:rPr>
              <w:t>104</w:t>
            </w:r>
            <w:r w:rsidRPr="00CE4538">
              <w:rPr>
                <w:rFonts w:eastAsia="標楷體" w:hAnsi="標楷體"/>
              </w:rPr>
              <w:t>年</w:t>
            </w:r>
            <w:r w:rsidRPr="00CE4538">
              <w:rPr>
                <w:rFonts w:eastAsia="標楷體"/>
              </w:rPr>
              <w:t>4</w:t>
            </w:r>
            <w:r w:rsidRPr="00CE4538">
              <w:rPr>
                <w:rFonts w:eastAsia="標楷體" w:hAnsi="標楷體"/>
              </w:rPr>
              <w:t>月</w:t>
            </w:r>
            <w:proofErr w:type="gramEnd"/>
            <w:r w:rsidRPr="00CE4538">
              <w:rPr>
                <w:rFonts w:eastAsia="標楷體" w:hAnsi="標楷體"/>
              </w:rPr>
              <w:t>間發生數次於新北市震度僅二至四級之地震，浮洲合宜住宅竟於地下室</w:t>
            </w:r>
            <w:proofErr w:type="gramStart"/>
            <w:r w:rsidRPr="00CE4538">
              <w:rPr>
                <w:rFonts w:eastAsia="標楷體" w:hAnsi="標楷體"/>
              </w:rPr>
              <w:t>樑</w:t>
            </w:r>
            <w:proofErr w:type="gramEnd"/>
            <w:r w:rsidRPr="00CE4538">
              <w:rPr>
                <w:rFonts w:eastAsia="標楷體" w:hAnsi="標楷體"/>
              </w:rPr>
              <w:t>柱出現裂痕，內政部於第一時間卻回覆僅為「細微裂縫」；又日前發生之多起爭議，包括廠商不當穿</w:t>
            </w:r>
            <w:proofErr w:type="gramStart"/>
            <w:r w:rsidRPr="00CE4538">
              <w:rPr>
                <w:rFonts w:eastAsia="標楷體" w:hAnsi="標楷體"/>
              </w:rPr>
              <w:t>樑洗洞</w:t>
            </w:r>
            <w:proofErr w:type="gramEnd"/>
            <w:r w:rsidRPr="00CE4538">
              <w:rPr>
                <w:rFonts w:eastAsia="標楷體" w:hAnsi="標楷體"/>
              </w:rPr>
              <w:t>、天然氣管線配置、交</w:t>
            </w:r>
            <w:proofErr w:type="gramStart"/>
            <w:r w:rsidRPr="00CE4538">
              <w:rPr>
                <w:rFonts w:eastAsia="標楷體" w:hAnsi="標楷體"/>
              </w:rPr>
              <w:t>屋驗屋</w:t>
            </w:r>
            <w:proofErr w:type="gramEnd"/>
            <w:r w:rsidRPr="00CE4538">
              <w:rPr>
                <w:rFonts w:eastAsia="標楷體" w:hAnsi="標楷體"/>
              </w:rPr>
              <w:t>爭議等，亦均引發承購戶質疑內政部</w:t>
            </w:r>
            <w:proofErr w:type="gramStart"/>
            <w:r w:rsidRPr="00CE4538">
              <w:rPr>
                <w:rFonts w:eastAsia="標楷體" w:hAnsi="標楷體"/>
              </w:rPr>
              <w:t>過份偏坦</w:t>
            </w:r>
            <w:proofErr w:type="gramEnd"/>
            <w:r w:rsidRPr="00CE4538">
              <w:rPr>
                <w:rFonts w:eastAsia="標楷體" w:hAnsi="標楷體"/>
              </w:rPr>
              <w:t>得標廠商。</w:t>
            </w:r>
            <w:proofErr w:type="gramStart"/>
            <w:r w:rsidRPr="00CE4538">
              <w:rPr>
                <w:rFonts w:eastAsia="標楷體" w:hAnsi="標楷體"/>
              </w:rPr>
              <w:t>爰</w:t>
            </w:r>
            <w:proofErr w:type="gramEnd"/>
            <w:r w:rsidRPr="00CE4538">
              <w:rPr>
                <w:rFonts w:eastAsia="標楷體" w:hAnsi="標楷體"/>
              </w:rPr>
              <w:t>要求內政部召集行政院消費者保護處、金融監督管理委員會、公共工程委員會等組成專案小組，積極處理浮洲合宜住宅承購戶權益保障相關事宜。</w:t>
            </w:r>
          </w:p>
          <w:p w:rsidR="006C6BD8" w:rsidRDefault="006C6BD8" w:rsidP="00EA371C">
            <w:pPr>
              <w:spacing w:line="360" w:lineRule="exact"/>
              <w:ind w:leftChars="199" w:left="915" w:hangingChars="182" w:hanging="437"/>
              <w:jc w:val="both"/>
              <w:textAlignment w:val="center"/>
              <w:rPr>
                <w:rFonts w:eastAsia="標楷體" w:hAnsi="標楷體"/>
              </w:rPr>
            </w:pPr>
            <w:r w:rsidRPr="00CE4538">
              <w:rPr>
                <w:rFonts w:eastAsia="標楷體"/>
              </w:rPr>
              <w:lastRenderedPageBreak/>
              <w:t>(</w:t>
            </w:r>
            <w:r w:rsidRPr="00CE4538">
              <w:rPr>
                <w:rFonts w:eastAsia="標楷體" w:hAnsi="標楷體"/>
              </w:rPr>
              <w:t>七</w:t>
            </w:r>
            <w:r w:rsidRPr="00CE4538">
              <w:rPr>
                <w:rFonts w:eastAsia="標楷體"/>
              </w:rPr>
              <w:t>)</w:t>
            </w:r>
            <w:r w:rsidRPr="00CE4538">
              <w:rPr>
                <w:rFonts w:eastAsia="標楷體" w:hAnsi="標楷體"/>
              </w:rPr>
              <w:t>依據行政院農業委員會動植物防疫檢疫局農藥資訊服務網統計，我國</w:t>
            </w:r>
            <w:r w:rsidRPr="00CE4538">
              <w:rPr>
                <w:rFonts w:eastAsia="標楷體"/>
              </w:rPr>
              <w:t>2010</w:t>
            </w:r>
            <w:r w:rsidRPr="00CE4538">
              <w:rPr>
                <w:rFonts w:eastAsia="標楷體" w:hAnsi="標楷體"/>
              </w:rPr>
              <w:t>年農藥使用量高達</w:t>
            </w:r>
            <w:r w:rsidRPr="00CE4538">
              <w:rPr>
                <w:rFonts w:eastAsia="標楷體"/>
              </w:rPr>
              <w:t>34,709</w:t>
            </w:r>
            <w:r w:rsidRPr="00CE4538">
              <w:rPr>
                <w:rFonts w:eastAsia="標楷體" w:hAnsi="標楷體"/>
              </w:rPr>
              <w:t>公噸，銷售值為新台幣</w:t>
            </w:r>
            <w:r w:rsidRPr="00EA371C">
              <w:rPr>
                <w:rFonts w:eastAsia="標楷體" w:hAnsi="標楷體"/>
              </w:rPr>
              <w:t>88</w:t>
            </w:r>
            <w:r w:rsidRPr="00CE4538">
              <w:rPr>
                <w:rFonts w:eastAsia="標楷體" w:hAnsi="標楷體"/>
              </w:rPr>
              <w:t>億元。為維護國人健康，衛生</w:t>
            </w:r>
            <w:proofErr w:type="gramStart"/>
            <w:r w:rsidRPr="00CE4538">
              <w:rPr>
                <w:rFonts w:eastAsia="標楷體" w:hAnsi="標楷體"/>
              </w:rPr>
              <w:t>福利部及行政院農業委員會</w:t>
            </w:r>
            <w:proofErr w:type="gramEnd"/>
            <w:r w:rsidRPr="00CE4538">
              <w:rPr>
                <w:rFonts w:eastAsia="標楷體" w:hAnsi="標楷體"/>
              </w:rPr>
              <w:t>應編訂計畫及預算針對農藥使用及食物中農藥殘留對於農民及消費者的健康影響進行長期監測。</w:t>
            </w:r>
          </w:p>
          <w:p w:rsidR="00D07EBB" w:rsidRPr="00CE4538" w:rsidRDefault="00D07EBB" w:rsidP="00CE4538">
            <w:pPr>
              <w:spacing w:line="360" w:lineRule="exact"/>
              <w:ind w:leftChars="200" w:left="960" w:hangingChars="200" w:hanging="480"/>
              <w:jc w:val="both"/>
              <w:textAlignment w:val="center"/>
              <w:rPr>
                <w:rFonts w:eastAsia="標楷體"/>
              </w:rPr>
            </w:pPr>
          </w:p>
          <w:p w:rsidR="006C6BD8" w:rsidRPr="00CE4538" w:rsidRDefault="006C6BD8" w:rsidP="00EA371C">
            <w:pPr>
              <w:spacing w:line="360" w:lineRule="exact"/>
              <w:ind w:leftChars="199" w:left="915" w:hangingChars="182" w:hanging="437"/>
              <w:jc w:val="both"/>
              <w:textAlignment w:val="center"/>
              <w:rPr>
                <w:rFonts w:eastAsia="標楷體"/>
              </w:rPr>
            </w:pPr>
            <w:r w:rsidRPr="00CE4538">
              <w:rPr>
                <w:rFonts w:eastAsia="標楷體"/>
              </w:rPr>
              <w:t>(</w:t>
            </w:r>
            <w:r w:rsidRPr="00CE4538">
              <w:rPr>
                <w:rFonts w:eastAsia="標楷體" w:hAnsi="標楷體"/>
              </w:rPr>
              <w:t>八</w:t>
            </w:r>
            <w:r w:rsidRPr="00CE4538">
              <w:rPr>
                <w:rFonts w:eastAsia="標楷體"/>
              </w:rPr>
              <w:t>)</w:t>
            </w:r>
            <w:r w:rsidRPr="00CE4538">
              <w:rPr>
                <w:rFonts w:eastAsia="標楷體" w:hAnsi="標楷體"/>
              </w:rPr>
              <w:t>經查「政府資訊公開法」第</w:t>
            </w:r>
            <w:r w:rsidRPr="00CE4538">
              <w:rPr>
                <w:rFonts w:eastAsia="標楷體"/>
              </w:rPr>
              <w:t>7</w:t>
            </w:r>
            <w:r w:rsidRPr="00CE4538">
              <w:rPr>
                <w:rFonts w:eastAsia="標楷體" w:hAnsi="標楷體"/>
              </w:rPr>
              <w:t>條規定，略</w:t>
            </w:r>
            <w:proofErr w:type="gramStart"/>
            <w:r w:rsidRPr="00CE4538">
              <w:rPr>
                <w:rFonts w:eastAsia="標楷體" w:hAnsi="標楷體"/>
              </w:rPr>
              <w:t>以</w:t>
            </w:r>
            <w:proofErr w:type="gramEnd"/>
            <w:r w:rsidRPr="00CE4538">
              <w:rPr>
                <w:rFonts w:eastAsia="標楷體" w:hAnsi="標楷體"/>
              </w:rPr>
              <w:t>：下列政府資訊，除依第</w:t>
            </w:r>
            <w:r w:rsidRPr="00CE4538">
              <w:rPr>
                <w:rFonts w:eastAsia="標楷體"/>
              </w:rPr>
              <w:t>18</w:t>
            </w:r>
            <w:r w:rsidRPr="00CE4538">
              <w:rPr>
                <w:rFonts w:eastAsia="標楷體" w:hAnsi="標楷體"/>
              </w:rPr>
              <w:t>條規定限制公開或不予提供者外，應主動公開</w:t>
            </w:r>
            <w:r w:rsidRPr="00CE4538">
              <w:rPr>
                <w:rFonts w:eastAsia="標楷體"/>
              </w:rPr>
              <w:t>…</w:t>
            </w:r>
            <w:proofErr w:type="gramStart"/>
            <w:r w:rsidRPr="00CE4538">
              <w:rPr>
                <w:rFonts w:eastAsia="標楷體"/>
              </w:rPr>
              <w:t>…</w:t>
            </w:r>
            <w:proofErr w:type="gramEnd"/>
            <w:r w:rsidRPr="00CE4538">
              <w:rPr>
                <w:rFonts w:eastAsia="標楷體" w:hAnsi="標楷體"/>
              </w:rPr>
              <w:t>五、施政計畫、業務統計及研究報告。</w:t>
            </w:r>
            <w:r w:rsidRPr="00CE4538">
              <w:rPr>
                <w:rFonts w:eastAsia="標楷體"/>
              </w:rPr>
              <w:t>…</w:t>
            </w:r>
            <w:proofErr w:type="gramStart"/>
            <w:r w:rsidRPr="00CE4538">
              <w:rPr>
                <w:rFonts w:eastAsia="標楷體"/>
              </w:rPr>
              <w:t>…</w:t>
            </w:r>
            <w:proofErr w:type="gramEnd"/>
            <w:r w:rsidRPr="00CE4538">
              <w:rPr>
                <w:rFonts w:eastAsia="標楷體" w:hAnsi="標楷體"/>
              </w:rPr>
              <w:t>前項第</w:t>
            </w:r>
            <w:r w:rsidRPr="00CE4538">
              <w:rPr>
                <w:rFonts w:eastAsia="標楷體"/>
              </w:rPr>
              <w:t>5</w:t>
            </w:r>
            <w:r w:rsidRPr="00CE4538">
              <w:rPr>
                <w:rFonts w:eastAsia="標楷體" w:hAnsi="標楷體"/>
              </w:rPr>
              <w:t>款所稱研究報告，指由政府機關編列預算委託專家、學者進行之報告或派赴國外從事考察、進修、研究或實習人員所提出之報告。</w:t>
            </w:r>
          </w:p>
          <w:p w:rsidR="006C6BD8" w:rsidRPr="00CE4538" w:rsidRDefault="006C6BD8" w:rsidP="00EA371C">
            <w:pPr>
              <w:spacing w:line="360" w:lineRule="exact"/>
              <w:ind w:leftChars="381" w:left="914" w:firstLineChars="212" w:firstLine="509"/>
              <w:jc w:val="both"/>
              <w:textAlignment w:val="center"/>
              <w:rPr>
                <w:rFonts w:eastAsia="標楷體"/>
              </w:rPr>
            </w:pPr>
            <w:r w:rsidRPr="00CE4538">
              <w:rPr>
                <w:rFonts w:eastAsia="標楷體" w:hAnsi="標楷體"/>
              </w:rPr>
              <w:t>又查，本院審查</w:t>
            </w:r>
            <w:r w:rsidRPr="00CE4538">
              <w:rPr>
                <w:rFonts w:eastAsia="標楷體"/>
              </w:rPr>
              <w:t>96</w:t>
            </w:r>
            <w:r w:rsidRPr="00CE4538">
              <w:rPr>
                <w:rFonts w:eastAsia="標楷體" w:hAnsi="標楷體"/>
              </w:rPr>
              <w:t>年度中央政府總預算案通過之通案決議：</w:t>
            </w:r>
            <w:r w:rsidRPr="00CE4538">
              <w:rPr>
                <w:rFonts w:eastAsia="標楷體"/>
              </w:rPr>
              <w:t>(</w:t>
            </w:r>
            <w:r w:rsidRPr="00CE4538">
              <w:rPr>
                <w:rFonts w:eastAsia="標楷體" w:hAnsi="標楷體"/>
              </w:rPr>
              <w:t>八</w:t>
            </w:r>
            <w:r w:rsidRPr="00CE4538">
              <w:rPr>
                <w:rFonts w:eastAsia="標楷體"/>
              </w:rPr>
              <w:t>)</w:t>
            </w:r>
            <w:r w:rsidRPr="00CE4538">
              <w:rPr>
                <w:rFonts w:eastAsia="標楷體" w:hAnsi="標楷體"/>
              </w:rPr>
              <w:t>自</w:t>
            </w:r>
            <w:r w:rsidRPr="00CE4538">
              <w:rPr>
                <w:rFonts w:eastAsia="標楷體"/>
              </w:rPr>
              <w:t>96</w:t>
            </w:r>
            <w:r w:rsidRPr="00CE4538">
              <w:rPr>
                <w:rFonts w:eastAsia="標楷體" w:hAnsi="標楷體"/>
              </w:rPr>
              <w:t>年度起，中央各行政單位應依「政府資訊公開法」第</w:t>
            </w:r>
            <w:r w:rsidRPr="00CE4538">
              <w:rPr>
                <w:rFonts w:eastAsia="標楷體"/>
              </w:rPr>
              <w:t>7</w:t>
            </w:r>
            <w:r w:rsidRPr="00CE4538">
              <w:rPr>
                <w:rFonts w:eastAsia="標楷體" w:hAnsi="標楷體"/>
              </w:rPr>
              <w:t>條規定，應將預算及決算書、由政府編列</w:t>
            </w:r>
            <w:r w:rsidRPr="00CE4538">
              <w:rPr>
                <w:rFonts w:eastAsia="標楷體" w:hAnsi="標楷體"/>
              </w:rPr>
              <w:lastRenderedPageBreak/>
              <w:t>預算所完成之研究報告等在網上公布，供全民查閱、</w:t>
            </w:r>
            <w:r w:rsidRPr="00CE4538">
              <w:rPr>
                <w:rFonts w:eastAsia="標楷體"/>
              </w:rPr>
              <w:t>(</w:t>
            </w:r>
            <w:r w:rsidRPr="00CE4538">
              <w:rPr>
                <w:rFonts w:eastAsia="標楷體" w:hAnsi="標楷體"/>
              </w:rPr>
              <w:t>十</w:t>
            </w:r>
            <w:r w:rsidRPr="00CE4538">
              <w:rPr>
                <w:rFonts w:eastAsia="標楷體"/>
              </w:rPr>
              <w:t>)</w:t>
            </w:r>
            <w:proofErr w:type="gramStart"/>
            <w:r w:rsidRPr="00CE4538">
              <w:rPr>
                <w:rFonts w:eastAsia="標楷體" w:hAnsi="標楷體"/>
              </w:rPr>
              <w:t>鑑</w:t>
            </w:r>
            <w:proofErr w:type="gramEnd"/>
            <w:r w:rsidRPr="00CE4538">
              <w:rPr>
                <w:rFonts w:eastAsia="標楷體" w:hAnsi="標楷體"/>
              </w:rPr>
              <w:t>於政府資訊公開法已於民國</w:t>
            </w:r>
            <w:r w:rsidRPr="00CE4538">
              <w:rPr>
                <w:rFonts w:eastAsia="標楷體"/>
              </w:rPr>
              <w:t>94</w:t>
            </w:r>
            <w:r w:rsidRPr="00CE4538">
              <w:rPr>
                <w:rFonts w:eastAsia="標楷體" w:hAnsi="標楷體"/>
              </w:rPr>
              <w:t>年</w:t>
            </w:r>
            <w:r w:rsidRPr="00CE4538">
              <w:rPr>
                <w:rFonts w:eastAsia="標楷體"/>
              </w:rPr>
              <w:t>12</w:t>
            </w:r>
            <w:r w:rsidRPr="00CE4538">
              <w:rPr>
                <w:rFonts w:eastAsia="標楷體" w:hAnsi="標楷體"/>
              </w:rPr>
              <w:t>月</w:t>
            </w:r>
            <w:r w:rsidRPr="00CE4538">
              <w:rPr>
                <w:rFonts w:eastAsia="標楷體"/>
              </w:rPr>
              <w:t>28</w:t>
            </w:r>
            <w:r w:rsidRPr="00CE4538">
              <w:rPr>
                <w:rFonts w:eastAsia="標楷體" w:hAnsi="標楷體"/>
              </w:rPr>
              <w:t>日公布施行，各政府</w:t>
            </w:r>
            <w:proofErr w:type="gramStart"/>
            <w:r w:rsidRPr="00CE4538">
              <w:rPr>
                <w:rFonts w:eastAsia="標楷體" w:hAnsi="標楷體"/>
              </w:rPr>
              <w:t>機關均應主動</w:t>
            </w:r>
            <w:proofErr w:type="gramEnd"/>
            <w:r w:rsidRPr="00CE4538">
              <w:rPr>
                <w:rFonts w:eastAsia="標楷體" w:hAnsi="標楷體"/>
              </w:rPr>
              <w:t>公開其行政資訊，</w:t>
            </w:r>
            <w:proofErr w:type="gramStart"/>
            <w:r w:rsidRPr="00CE4538">
              <w:rPr>
                <w:rFonts w:eastAsia="標楷體" w:hAnsi="標楷體"/>
              </w:rPr>
              <w:t>爰</w:t>
            </w:r>
            <w:proofErr w:type="gramEnd"/>
            <w:r w:rsidRPr="00CE4538">
              <w:rPr>
                <w:rFonts w:eastAsia="標楷體" w:hAnsi="標楷體"/>
              </w:rPr>
              <w:t>建議於各機關之入口網站增加「政府資訊公開」之單一窗口，使政府資訊更為公開透明，讓民眾更方便參與政府之政策。</w:t>
            </w:r>
          </w:p>
          <w:p w:rsidR="006C6BD8" w:rsidRPr="00CE4538" w:rsidRDefault="006C6BD8" w:rsidP="00EA371C">
            <w:pPr>
              <w:spacing w:line="360" w:lineRule="exact"/>
              <w:ind w:leftChars="381" w:left="914" w:firstLineChars="212" w:firstLine="509"/>
              <w:jc w:val="both"/>
              <w:textAlignment w:val="center"/>
              <w:rPr>
                <w:rFonts w:eastAsia="標楷體"/>
              </w:rPr>
            </w:pPr>
            <w:r w:rsidRPr="00CE4538">
              <w:rPr>
                <w:rFonts w:eastAsia="標楷體" w:hAnsi="標楷體"/>
              </w:rPr>
              <w:t>而行政院及所屬各機關每年度皆編列龐大預算，委託相關研究單位進行研究計畫，但其中卻有極多研究結果並未主動公開，且常以「政府資訊公開法」第</w:t>
            </w:r>
            <w:r w:rsidRPr="00CE4538">
              <w:rPr>
                <w:rFonts w:eastAsia="標楷體"/>
              </w:rPr>
              <w:t>18</w:t>
            </w:r>
            <w:r w:rsidRPr="00CE4538">
              <w:rPr>
                <w:rFonts w:eastAsia="標楷體" w:hAnsi="標楷體"/>
              </w:rPr>
              <w:t>條規定為由，限制公開甚至不予提供，但此種作法，恐將影響民眾查詢之便利性，且有政府部門刻意製造民眾參與政府政策之障礙之嫌。</w:t>
            </w:r>
          </w:p>
          <w:p w:rsidR="006C6BD8" w:rsidRPr="00CE4538" w:rsidRDefault="006C6BD8" w:rsidP="00EA371C">
            <w:pPr>
              <w:spacing w:line="360" w:lineRule="exact"/>
              <w:ind w:leftChars="381" w:left="914" w:firstLineChars="194" w:firstLine="466"/>
              <w:jc w:val="both"/>
              <w:textAlignment w:val="center"/>
              <w:rPr>
                <w:rFonts w:eastAsia="標楷體"/>
              </w:rPr>
            </w:pPr>
            <w:r w:rsidRPr="00CE4538">
              <w:rPr>
                <w:rFonts w:eastAsia="標楷體" w:hAnsi="標楷體"/>
              </w:rPr>
              <w:t>綜上，</w:t>
            </w:r>
            <w:proofErr w:type="gramStart"/>
            <w:r w:rsidRPr="00CE4538">
              <w:rPr>
                <w:rFonts w:eastAsia="標楷體" w:hAnsi="標楷體"/>
              </w:rPr>
              <w:t>爰</w:t>
            </w:r>
            <w:proofErr w:type="gramEnd"/>
            <w:r w:rsidRPr="00CE4538">
              <w:rPr>
                <w:rFonts w:eastAsia="標楷體" w:hAnsi="標楷體"/>
              </w:rPr>
              <w:t>要求行政院及所屬各機關：</w:t>
            </w:r>
          </w:p>
          <w:p w:rsidR="006C6BD8" w:rsidRPr="00CE4538" w:rsidRDefault="006C6BD8" w:rsidP="00CE4538">
            <w:pPr>
              <w:spacing w:line="360" w:lineRule="exact"/>
              <w:ind w:leftChars="400" w:left="1200" w:hangingChars="100" w:hanging="240"/>
              <w:jc w:val="both"/>
              <w:textAlignment w:val="center"/>
              <w:rPr>
                <w:rFonts w:eastAsia="標楷體"/>
              </w:rPr>
            </w:pPr>
            <w:r w:rsidRPr="00CE4538">
              <w:rPr>
                <w:rFonts w:eastAsia="標楷體"/>
              </w:rPr>
              <w:t>1.</w:t>
            </w:r>
            <w:r w:rsidRPr="00CE4538">
              <w:rPr>
                <w:rFonts w:eastAsia="標楷體" w:hAnsi="標楷體"/>
              </w:rPr>
              <w:t>限制公開甚至不予提供之委託研究計畫，應將不適合公開之部分去除後，仍應</w:t>
            </w:r>
            <w:proofErr w:type="gramStart"/>
            <w:r w:rsidRPr="00CE4538">
              <w:rPr>
                <w:rFonts w:eastAsia="標楷體" w:hAnsi="標楷體"/>
              </w:rPr>
              <w:t>於官網之</w:t>
            </w:r>
            <w:proofErr w:type="gramEnd"/>
            <w:r w:rsidRPr="00CE4538">
              <w:rPr>
                <w:rFonts w:eastAsia="標楷體" w:hAnsi="標楷體"/>
              </w:rPr>
              <w:t>政府資訊公開。</w:t>
            </w:r>
          </w:p>
          <w:p w:rsidR="006C6BD8" w:rsidRDefault="006C6BD8" w:rsidP="00CE4538">
            <w:pPr>
              <w:spacing w:line="360" w:lineRule="exact"/>
              <w:ind w:leftChars="400" w:left="960"/>
              <w:jc w:val="both"/>
              <w:textAlignment w:val="center"/>
              <w:rPr>
                <w:rFonts w:eastAsia="標楷體" w:hAnsi="標楷體"/>
              </w:rPr>
            </w:pPr>
            <w:r w:rsidRPr="00CE4538">
              <w:rPr>
                <w:rFonts w:eastAsia="標楷體"/>
              </w:rPr>
              <w:t>2.</w:t>
            </w:r>
            <w:r w:rsidRPr="00CE4538">
              <w:rPr>
                <w:rFonts w:eastAsia="標楷體" w:hAnsi="標楷體"/>
              </w:rPr>
              <w:t>應針對研究報告進行</w:t>
            </w:r>
            <w:r w:rsidRPr="00CE4538">
              <w:rPr>
                <w:rFonts w:eastAsia="標楷體" w:hAnsi="標楷體"/>
              </w:rPr>
              <w:lastRenderedPageBreak/>
              <w:t>盤點，且日後應依相關法規及立法院決議主動公開。</w:t>
            </w:r>
          </w:p>
          <w:p w:rsidR="00D07EBB" w:rsidRPr="00CE4538" w:rsidRDefault="00D07EBB" w:rsidP="00CE4538">
            <w:pPr>
              <w:spacing w:line="360" w:lineRule="exact"/>
              <w:ind w:leftChars="400" w:left="960"/>
              <w:jc w:val="both"/>
              <w:textAlignment w:val="center"/>
              <w:rPr>
                <w:rFonts w:eastAsia="標楷體"/>
              </w:rPr>
            </w:pPr>
          </w:p>
          <w:p w:rsidR="006C6BD8" w:rsidRPr="00CE4538" w:rsidRDefault="006C6BD8" w:rsidP="00EA371C">
            <w:pPr>
              <w:spacing w:line="360" w:lineRule="exact"/>
              <w:ind w:leftChars="199" w:left="915" w:hangingChars="182" w:hanging="437"/>
              <w:jc w:val="both"/>
              <w:textAlignment w:val="center"/>
              <w:rPr>
                <w:rFonts w:eastAsia="標楷體"/>
              </w:rPr>
            </w:pPr>
            <w:r w:rsidRPr="00CE4538">
              <w:rPr>
                <w:rFonts w:eastAsia="標楷體"/>
              </w:rPr>
              <w:t>(</w:t>
            </w:r>
            <w:r w:rsidRPr="00CE4538">
              <w:rPr>
                <w:rFonts w:eastAsia="標楷體" w:hAnsi="標楷體"/>
              </w:rPr>
              <w:t>九</w:t>
            </w:r>
            <w:r w:rsidRPr="00CE4538">
              <w:rPr>
                <w:rFonts w:eastAsia="標楷體"/>
              </w:rPr>
              <w:t>)</w:t>
            </w:r>
            <w:r w:rsidRPr="00CE4538">
              <w:rPr>
                <w:rFonts w:eastAsia="標楷體" w:hAnsi="標楷體"/>
              </w:rPr>
              <w:t>為保障人民生命財產安全，根據經濟部中央地質調查所之</w:t>
            </w:r>
            <w:r w:rsidRPr="00EA371C">
              <w:rPr>
                <w:rFonts w:eastAsia="標楷體" w:hAnsi="標楷體"/>
              </w:rPr>
              <w:t>F0003</w:t>
            </w:r>
            <w:r w:rsidRPr="00CE4538">
              <w:rPr>
                <w:rFonts w:eastAsia="標楷體" w:hAnsi="標楷體"/>
              </w:rPr>
              <w:t>旗山斷層報告，「旗山斷層」屬第一類活動斷層，並登載「旗山斷層」極可能由仁武、鳥松、大寮等區，經鳳山丘陵</w:t>
            </w:r>
            <w:proofErr w:type="gramStart"/>
            <w:r w:rsidRPr="00CE4538">
              <w:rPr>
                <w:rFonts w:eastAsia="標楷體" w:hAnsi="標楷體"/>
              </w:rPr>
              <w:t>西側到林園</w:t>
            </w:r>
            <w:proofErr w:type="gramEnd"/>
            <w:r w:rsidRPr="00CE4538">
              <w:rPr>
                <w:rFonts w:eastAsia="標楷體" w:hAnsi="標楷體"/>
              </w:rPr>
              <w:t>出海，顯示該斷層南段經過臨海及林園工業區之可能性極大；復依據交通部國工局所提出國道</w:t>
            </w:r>
            <w:r w:rsidRPr="00CE4538">
              <w:rPr>
                <w:rFonts w:eastAsia="標楷體"/>
              </w:rPr>
              <w:t>7</w:t>
            </w:r>
            <w:r w:rsidRPr="00CE4538">
              <w:rPr>
                <w:rFonts w:eastAsia="標楷體" w:hAnsi="標楷體"/>
              </w:rPr>
              <w:t>號環評報告書，其預定路線可能經過「旗山斷層」；國道</w:t>
            </w:r>
            <w:r w:rsidRPr="00CE4538">
              <w:rPr>
                <w:rFonts w:eastAsia="標楷體"/>
              </w:rPr>
              <w:t>7</w:t>
            </w:r>
            <w:r w:rsidRPr="00CE4538">
              <w:rPr>
                <w:rFonts w:eastAsia="標楷體" w:hAnsi="標楷體"/>
              </w:rPr>
              <w:t>號路線經臨海及林園工業區路段埋有油管、石化管及設置油槽，為免因大地震發生引發大爆炸，立法院經濟委員會已於</w:t>
            </w:r>
            <w:r w:rsidRPr="00CE4538">
              <w:rPr>
                <w:rFonts w:eastAsia="標楷體"/>
              </w:rPr>
              <w:t>104</w:t>
            </w:r>
            <w:r w:rsidRPr="00CE4538">
              <w:rPr>
                <w:rFonts w:eastAsia="標楷體" w:hAnsi="標楷體"/>
              </w:rPr>
              <w:t>年</w:t>
            </w:r>
            <w:r w:rsidRPr="00CE4538">
              <w:rPr>
                <w:rFonts w:eastAsia="標楷體"/>
              </w:rPr>
              <w:t>5</w:t>
            </w:r>
            <w:r w:rsidRPr="00CE4538">
              <w:rPr>
                <w:rFonts w:eastAsia="標楷體" w:hAnsi="標楷體"/>
              </w:rPr>
              <w:t>月</w:t>
            </w:r>
            <w:r w:rsidRPr="00CE4538">
              <w:rPr>
                <w:rFonts w:eastAsia="標楷體"/>
              </w:rPr>
              <w:t>14</w:t>
            </w:r>
            <w:r w:rsidRPr="00CE4538">
              <w:rPr>
                <w:rFonts w:eastAsia="標楷體" w:hAnsi="標楷體"/>
              </w:rPr>
              <w:t>日作成決議，要求經濟部中央地質調查所進行旗山活動斷層調查，並於三個月內提出調查報告，以確認「旗山斷層」是否穿越「臨海工業區」及「林園工業區」。</w:t>
            </w:r>
          </w:p>
          <w:p w:rsidR="006C6BD8" w:rsidRPr="00CE4538" w:rsidRDefault="006C6BD8" w:rsidP="00EA371C">
            <w:pPr>
              <w:spacing w:line="360" w:lineRule="exact"/>
              <w:ind w:leftChars="381" w:left="914" w:firstLineChars="217" w:firstLine="521"/>
              <w:jc w:val="both"/>
              <w:textAlignment w:val="center"/>
              <w:rPr>
                <w:rFonts w:eastAsia="標楷體"/>
              </w:rPr>
            </w:pPr>
            <w:r w:rsidRPr="00CE4538">
              <w:rPr>
                <w:rFonts w:eastAsia="標楷體" w:hAnsi="標楷體"/>
              </w:rPr>
              <w:t>因此，假如國道</w:t>
            </w:r>
            <w:r w:rsidRPr="00CE4538">
              <w:rPr>
                <w:rFonts w:eastAsia="標楷體"/>
              </w:rPr>
              <w:t>7</w:t>
            </w:r>
            <w:r w:rsidRPr="00CE4538">
              <w:rPr>
                <w:rFonts w:eastAsia="標楷體" w:hAnsi="標楷體"/>
              </w:rPr>
              <w:t>號路線通過「旗山斷層」</w:t>
            </w:r>
            <w:r w:rsidRPr="00CE4538">
              <w:rPr>
                <w:rFonts w:eastAsia="標楷體" w:hAnsi="標楷體"/>
              </w:rPr>
              <w:lastRenderedPageBreak/>
              <w:t>地質敏感區，應依據地質法相關規定進行基地地質調查及基地安全評估經審查通過後，方可進行開發。</w:t>
            </w:r>
          </w:p>
          <w:p w:rsidR="006C6BD8" w:rsidRDefault="006C6BD8" w:rsidP="00EA371C">
            <w:pPr>
              <w:spacing w:line="360" w:lineRule="exact"/>
              <w:ind w:leftChars="381" w:left="914" w:firstLineChars="217" w:firstLine="521"/>
              <w:jc w:val="both"/>
              <w:textAlignment w:val="center"/>
              <w:rPr>
                <w:rFonts w:eastAsia="標楷體" w:hAnsi="標楷體"/>
              </w:rPr>
            </w:pPr>
            <w:r w:rsidRPr="00CE4538">
              <w:rPr>
                <w:rFonts w:eastAsia="標楷體" w:hAnsi="標楷體"/>
              </w:rPr>
              <w:t>有鑑於此，特要求經濟部應依據立法院經濟委員會通過決議</w:t>
            </w:r>
            <w:proofErr w:type="gramStart"/>
            <w:r w:rsidRPr="00CE4538">
              <w:rPr>
                <w:rFonts w:eastAsia="標楷體" w:hAnsi="標楷體"/>
              </w:rPr>
              <w:t>研</w:t>
            </w:r>
            <w:proofErr w:type="gramEnd"/>
            <w:r w:rsidRPr="00CE4538">
              <w:rPr>
                <w:rFonts w:eastAsia="標楷體" w:hAnsi="標楷體"/>
              </w:rPr>
              <w:t>議「旗山斷層」是否穿越「臨海工業區」及「林園工業區」之調查規劃案，並請交通部應依據二</w:t>
            </w:r>
            <w:proofErr w:type="gramStart"/>
            <w:r w:rsidRPr="00CE4538">
              <w:rPr>
                <w:rFonts w:eastAsia="標楷體" w:hAnsi="標楷體"/>
              </w:rPr>
              <w:t>階環評</w:t>
            </w:r>
            <w:proofErr w:type="gramEnd"/>
            <w:r w:rsidRPr="00CE4538">
              <w:rPr>
                <w:rFonts w:eastAsia="標楷體" w:hAnsi="標楷體"/>
              </w:rPr>
              <w:t>範疇界定審查會議結論及地質法相關規定，辦理國道</w:t>
            </w:r>
            <w:r w:rsidRPr="00CE4538">
              <w:rPr>
                <w:rFonts w:eastAsia="標楷體"/>
              </w:rPr>
              <w:t>7</w:t>
            </w:r>
            <w:r w:rsidRPr="00CE4538">
              <w:rPr>
                <w:rFonts w:eastAsia="標楷體" w:hAnsi="標楷體"/>
              </w:rPr>
              <w:t>號沿線地質調查評估作業，同時配合將調查成果提供經濟部中央地質調查所作為綜合研判旗山斷層位置之參考。</w:t>
            </w:r>
          </w:p>
          <w:p w:rsidR="00D07EBB" w:rsidRPr="00CE4538" w:rsidRDefault="00D07EBB" w:rsidP="00CE4538">
            <w:pPr>
              <w:spacing w:line="360" w:lineRule="exact"/>
              <w:ind w:leftChars="400" w:left="960" w:firstLineChars="200" w:firstLine="480"/>
              <w:jc w:val="both"/>
              <w:textAlignment w:val="center"/>
              <w:rPr>
                <w:rFonts w:eastAsia="標楷體"/>
              </w:rPr>
            </w:pPr>
          </w:p>
          <w:p w:rsidR="006C6BD8" w:rsidRPr="00CE4538" w:rsidRDefault="006C6BD8" w:rsidP="00EA371C">
            <w:pPr>
              <w:spacing w:line="360" w:lineRule="exact"/>
              <w:ind w:leftChars="199" w:left="915" w:hangingChars="182" w:hanging="437"/>
              <w:jc w:val="both"/>
              <w:textAlignment w:val="center"/>
              <w:rPr>
                <w:rFonts w:eastAsia="標楷體"/>
              </w:rPr>
            </w:pPr>
            <w:r w:rsidRPr="00CE4538">
              <w:rPr>
                <w:rFonts w:eastAsia="標楷體"/>
              </w:rPr>
              <w:t>(</w:t>
            </w:r>
            <w:r w:rsidRPr="00CE4538">
              <w:rPr>
                <w:rFonts w:eastAsia="標楷體" w:hAnsi="標楷體"/>
              </w:rPr>
              <w:t>十</w:t>
            </w:r>
            <w:r w:rsidRPr="00CE4538">
              <w:rPr>
                <w:rFonts w:eastAsia="標楷體"/>
              </w:rPr>
              <w:t>)</w:t>
            </w:r>
            <w:proofErr w:type="gramStart"/>
            <w:r w:rsidRPr="00CE4538">
              <w:rPr>
                <w:rFonts w:eastAsia="標楷體" w:hAnsi="標楷體"/>
              </w:rPr>
              <w:t>鑑</w:t>
            </w:r>
            <w:proofErr w:type="gramEnd"/>
            <w:r w:rsidRPr="00CE4538">
              <w:rPr>
                <w:rFonts w:eastAsia="標楷體" w:hAnsi="標楷體"/>
              </w:rPr>
              <w:t>於有技專院校學生向</w:t>
            </w:r>
            <w:r w:rsidRPr="00CE4538">
              <w:rPr>
                <w:rFonts w:eastAsia="標楷體"/>
              </w:rPr>
              <w:t>T-WHY</w:t>
            </w:r>
            <w:r w:rsidRPr="00CE4538">
              <w:rPr>
                <w:rFonts w:eastAsia="標楷體" w:hAnsi="標楷體"/>
              </w:rPr>
              <w:t>青年澳洲度假打工檢舉，學校提供非法仲介澳洲海外實習簡報檔，協助學生辦理澳洲度假打工簽證到澳洲企業工作，有關實習的薪資待遇卻是違反澳洲勞動法令。薪資待遇只有每小時澳幣</w:t>
            </w:r>
            <w:r w:rsidRPr="00CE4538">
              <w:rPr>
                <w:rFonts w:eastAsia="標楷體"/>
              </w:rPr>
              <w:t>12</w:t>
            </w:r>
            <w:r w:rsidRPr="00CE4538">
              <w:rPr>
                <w:rFonts w:eastAsia="標楷體" w:hAnsi="標楷體"/>
              </w:rPr>
              <w:t>元（約新台幣</w:t>
            </w:r>
            <w:r w:rsidRPr="00CE4538">
              <w:rPr>
                <w:rFonts w:eastAsia="標楷體"/>
              </w:rPr>
              <w:t>288</w:t>
            </w:r>
            <w:r w:rsidRPr="00CE4538">
              <w:rPr>
                <w:rFonts w:eastAsia="標楷體" w:hAnsi="標楷體"/>
              </w:rPr>
              <w:t>元），甚至應由雇主</w:t>
            </w:r>
            <w:proofErr w:type="gramStart"/>
            <w:r w:rsidRPr="00CE4538">
              <w:rPr>
                <w:rFonts w:eastAsia="標楷體" w:hAnsi="標楷體"/>
              </w:rPr>
              <w:t>提撥</w:t>
            </w:r>
            <w:proofErr w:type="gramEnd"/>
            <w:r w:rsidRPr="00CE4538">
              <w:rPr>
                <w:rFonts w:eastAsia="標楷體" w:hAnsi="標楷體"/>
              </w:rPr>
              <w:t>的退休金，也從學生的薪資中扣除。以至於學生實</w:t>
            </w:r>
            <w:r w:rsidRPr="00CE4538">
              <w:rPr>
                <w:rFonts w:eastAsia="標楷體" w:hAnsi="標楷體"/>
              </w:rPr>
              <w:lastRenderedPageBreak/>
              <w:t>拿每小時澳幣</w:t>
            </w:r>
            <w:r w:rsidRPr="00CE4538">
              <w:rPr>
                <w:rFonts w:eastAsia="標楷體"/>
              </w:rPr>
              <w:t>10</w:t>
            </w:r>
            <w:r w:rsidRPr="00CE4538">
              <w:rPr>
                <w:rFonts w:eastAsia="標楷體" w:hAnsi="標楷體"/>
              </w:rPr>
              <w:t>元（新台幣</w:t>
            </w:r>
            <w:r w:rsidRPr="00CE4538">
              <w:rPr>
                <w:rFonts w:eastAsia="標楷體"/>
              </w:rPr>
              <w:t>240</w:t>
            </w:r>
            <w:r w:rsidRPr="00CE4538">
              <w:rPr>
                <w:rFonts w:eastAsia="標楷體" w:hAnsi="標楷體"/>
              </w:rPr>
              <w:t>元），遠</w:t>
            </w:r>
            <w:proofErr w:type="gramStart"/>
            <w:r w:rsidRPr="00CE4538">
              <w:rPr>
                <w:rFonts w:eastAsia="標楷體" w:hAnsi="標楷體"/>
              </w:rPr>
              <w:t>不</w:t>
            </w:r>
            <w:proofErr w:type="gramEnd"/>
            <w:r w:rsidRPr="00CE4538">
              <w:rPr>
                <w:rFonts w:eastAsia="標楷體" w:hAnsi="標楷體"/>
              </w:rPr>
              <w:t>及於澳洲法令每小時澳幣</w:t>
            </w:r>
            <w:r w:rsidRPr="00CE4538">
              <w:rPr>
                <w:rFonts w:eastAsia="標楷體"/>
              </w:rPr>
              <w:t>16.87</w:t>
            </w:r>
            <w:r w:rsidRPr="00CE4538">
              <w:rPr>
                <w:rFonts w:eastAsia="標楷體" w:hAnsi="標楷體"/>
              </w:rPr>
              <w:t>元（約新台幣</w:t>
            </w:r>
            <w:r w:rsidRPr="00CE4538">
              <w:rPr>
                <w:rFonts w:eastAsia="標楷體"/>
              </w:rPr>
              <w:t>405</w:t>
            </w:r>
            <w:r w:rsidRPr="00CE4538">
              <w:rPr>
                <w:rFonts w:eastAsia="標楷體" w:hAnsi="標楷體"/>
              </w:rPr>
              <w:t>元）。甚至於，學生在離開台灣前需要繳付非法仲介服務費新台幣</w:t>
            </w:r>
            <w:r w:rsidRPr="00CE4538">
              <w:rPr>
                <w:rFonts w:eastAsia="標楷體"/>
              </w:rPr>
              <w:t>40,000</w:t>
            </w:r>
            <w:r w:rsidRPr="00CE4538">
              <w:rPr>
                <w:rFonts w:eastAsia="標楷體" w:hAnsi="標楷體"/>
              </w:rPr>
              <w:t>元。</w:t>
            </w:r>
          </w:p>
          <w:p w:rsidR="006C6BD8" w:rsidRPr="00CE4538" w:rsidRDefault="006C6BD8" w:rsidP="00EA371C">
            <w:pPr>
              <w:spacing w:line="360" w:lineRule="exact"/>
              <w:ind w:leftChars="381" w:left="914" w:firstLineChars="217" w:firstLine="521"/>
              <w:jc w:val="both"/>
              <w:textAlignment w:val="center"/>
              <w:rPr>
                <w:rFonts w:eastAsia="標楷體"/>
              </w:rPr>
            </w:pPr>
            <w:r w:rsidRPr="00CE4538">
              <w:rPr>
                <w:rFonts w:eastAsia="標楷體" w:hAnsi="標楷體"/>
              </w:rPr>
              <w:t>非法仲介的實習簡報，列舉合作的學校包含國立高雄餐飲大學、景文科大、大仁科大、台北城市科大、弘光科大、萬能科技大學、國立澎湖科技大學等等。其中高餐、景文、大仁、城市科大甚至還取得教育部</w:t>
            </w:r>
            <w:proofErr w:type="gramStart"/>
            <w:r w:rsidRPr="00CE4538">
              <w:rPr>
                <w:rFonts w:eastAsia="標楷體" w:hAnsi="標楷體"/>
              </w:rPr>
              <w:t>學海築夢</w:t>
            </w:r>
            <w:proofErr w:type="gramEnd"/>
            <w:r w:rsidRPr="00CE4538">
              <w:rPr>
                <w:rFonts w:eastAsia="標楷體" w:hAnsi="標楷體"/>
              </w:rPr>
              <w:t>的補助，形成國家編列預算補助海外實習計畫剝削學生荒謬現象！</w:t>
            </w:r>
          </w:p>
          <w:p w:rsidR="006C6BD8" w:rsidRPr="00CE4538" w:rsidRDefault="006C6BD8" w:rsidP="00EA371C">
            <w:pPr>
              <w:spacing w:line="360" w:lineRule="exact"/>
              <w:ind w:leftChars="381" w:left="914" w:firstLineChars="200" w:firstLine="480"/>
              <w:jc w:val="both"/>
              <w:textAlignment w:val="center"/>
              <w:rPr>
                <w:rFonts w:eastAsia="標楷體"/>
              </w:rPr>
            </w:pPr>
            <w:r w:rsidRPr="00CE4538">
              <w:rPr>
                <w:rFonts w:eastAsia="標楷體" w:hAnsi="標楷體"/>
              </w:rPr>
              <w:t>為確保我國學生海外實習權益，</w:t>
            </w:r>
            <w:proofErr w:type="gramStart"/>
            <w:r w:rsidRPr="00CE4538">
              <w:rPr>
                <w:rFonts w:eastAsia="標楷體" w:hAnsi="標楷體"/>
              </w:rPr>
              <w:t>爰</w:t>
            </w:r>
            <w:proofErr w:type="gramEnd"/>
            <w:r w:rsidRPr="00CE4538">
              <w:rPr>
                <w:rFonts w:eastAsia="標楷體" w:hAnsi="標楷體"/>
              </w:rPr>
              <w:t>要求教育部、勞動部、</w:t>
            </w:r>
            <w:proofErr w:type="gramStart"/>
            <w:r w:rsidRPr="00CE4538">
              <w:rPr>
                <w:rFonts w:eastAsia="標楷體" w:hAnsi="標楷體"/>
              </w:rPr>
              <w:t>外交部應跨部會</w:t>
            </w:r>
            <w:proofErr w:type="gramEnd"/>
            <w:r w:rsidRPr="00CE4538">
              <w:rPr>
                <w:rFonts w:eastAsia="標楷體" w:hAnsi="標楷體"/>
              </w:rPr>
              <w:t>合作辦理下列事項：</w:t>
            </w:r>
          </w:p>
          <w:p w:rsidR="006C6BD8" w:rsidRPr="00CE4538" w:rsidRDefault="006C6BD8" w:rsidP="00CE4538">
            <w:pPr>
              <w:spacing w:line="360" w:lineRule="exact"/>
              <w:ind w:leftChars="400" w:left="1200" w:hangingChars="100" w:hanging="240"/>
              <w:jc w:val="both"/>
              <w:textAlignment w:val="center"/>
              <w:rPr>
                <w:rFonts w:eastAsia="標楷體"/>
              </w:rPr>
            </w:pPr>
            <w:r w:rsidRPr="00CE4538">
              <w:rPr>
                <w:rFonts w:eastAsia="標楷體"/>
              </w:rPr>
              <w:t>1.</w:t>
            </w:r>
            <w:r w:rsidRPr="00CE4538">
              <w:rPr>
                <w:rFonts w:eastAsia="標楷體" w:hAnsi="標楷體"/>
              </w:rPr>
              <w:t>教育部、勞動部、外交部應立即成立專案小組調查海外實習剝削問題，請辦理海外實習大專院校提供代辦仲介、實習單位的名單，詳查國內代辦機構是否涉及違法媒合，以及學生赴海外實習是否</w:t>
            </w:r>
            <w:r w:rsidRPr="00CE4538">
              <w:rPr>
                <w:rFonts w:eastAsia="標楷體" w:hAnsi="標楷體"/>
              </w:rPr>
              <w:lastRenderedPageBreak/>
              <w:t>符合當地勞動法令。請於一個月內優先提出澳洲實習調查報告。</w:t>
            </w:r>
          </w:p>
          <w:p w:rsidR="006C6BD8" w:rsidRPr="00CE4538" w:rsidRDefault="006C6BD8" w:rsidP="00CE4538">
            <w:pPr>
              <w:spacing w:line="360" w:lineRule="exact"/>
              <w:ind w:leftChars="400" w:left="1200" w:hangingChars="100" w:hanging="240"/>
              <w:jc w:val="both"/>
              <w:textAlignment w:val="center"/>
              <w:rPr>
                <w:rFonts w:eastAsia="標楷體"/>
              </w:rPr>
            </w:pPr>
            <w:r w:rsidRPr="00CE4538">
              <w:rPr>
                <w:rFonts w:eastAsia="標楷體"/>
              </w:rPr>
              <w:t>2.</w:t>
            </w:r>
            <w:r w:rsidRPr="00CE4538">
              <w:rPr>
                <w:rFonts w:eastAsia="標楷體" w:hAnsi="標楷體"/>
              </w:rPr>
              <w:t>教育部應會同外交部協助有意願辦理海外實習的各大專院校，提供國外勞動法令之資訊。</w:t>
            </w:r>
          </w:p>
          <w:p w:rsidR="006C6BD8" w:rsidRPr="00CE4538" w:rsidRDefault="006C6BD8" w:rsidP="00CE4538">
            <w:pPr>
              <w:spacing w:line="360" w:lineRule="exact"/>
              <w:ind w:leftChars="400" w:left="1200" w:hangingChars="100" w:hanging="240"/>
              <w:jc w:val="both"/>
              <w:textAlignment w:val="center"/>
              <w:rPr>
                <w:rFonts w:eastAsia="標楷體"/>
              </w:rPr>
            </w:pPr>
            <w:r w:rsidRPr="00CE4538">
              <w:rPr>
                <w:rFonts w:eastAsia="標楷體"/>
              </w:rPr>
              <w:t>3.</w:t>
            </w:r>
            <w:r w:rsidRPr="00CE4538">
              <w:rPr>
                <w:rFonts w:eastAsia="標楷體" w:hAnsi="標楷體"/>
              </w:rPr>
              <w:t>教育部應立即檢討</w:t>
            </w:r>
            <w:proofErr w:type="gramStart"/>
            <w:r w:rsidRPr="00CE4538">
              <w:rPr>
                <w:rFonts w:eastAsia="標楷體" w:hAnsi="標楷體"/>
              </w:rPr>
              <w:t>學海築夢</w:t>
            </w:r>
            <w:proofErr w:type="gramEnd"/>
            <w:r w:rsidRPr="00CE4538">
              <w:rPr>
                <w:rFonts w:eastAsia="標楷體" w:hAnsi="標楷體"/>
              </w:rPr>
              <w:t>補助計畫，應將海外實習勞動條件保障納入審查項目。</w:t>
            </w:r>
          </w:p>
          <w:p w:rsidR="006C6BD8" w:rsidRDefault="006C6BD8" w:rsidP="00CE4538">
            <w:pPr>
              <w:spacing w:line="360" w:lineRule="exact"/>
              <w:ind w:leftChars="400" w:left="1200" w:hangingChars="100" w:hanging="240"/>
              <w:jc w:val="both"/>
              <w:textAlignment w:val="center"/>
              <w:rPr>
                <w:rFonts w:eastAsia="標楷體" w:hAnsi="標楷體"/>
              </w:rPr>
            </w:pPr>
            <w:r w:rsidRPr="00CE4538">
              <w:rPr>
                <w:rFonts w:eastAsia="標楷體"/>
              </w:rPr>
              <w:t>4.</w:t>
            </w:r>
            <w:proofErr w:type="gramStart"/>
            <w:r w:rsidRPr="00CE4538">
              <w:rPr>
                <w:rFonts w:eastAsia="標楷體" w:hAnsi="標楷體"/>
              </w:rPr>
              <w:t>勞動部應立即</w:t>
            </w:r>
            <w:proofErr w:type="gramEnd"/>
            <w:r w:rsidRPr="00CE4538">
              <w:rPr>
                <w:rFonts w:eastAsia="標楷體" w:hAnsi="標楷體"/>
              </w:rPr>
              <w:t>針對違反就業服務法的代辦業者</w:t>
            </w:r>
            <w:proofErr w:type="gramStart"/>
            <w:r w:rsidRPr="00CE4538">
              <w:rPr>
                <w:rFonts w:eastAsia="標楷體" w:hAnsi="標楷體"/>
              </w:rPr>
              <w:t>立即開罰</w:t>
            </w:r>
            <w:proofErr w:type="gramEnd"/>
            <w:r w:rsidRPr="00CE4538">
              <w:rPr>
                <w:rFonts w:eastAsia="標楷體" w:hAnsi="標楷體"/>
              </w:rPr>
              <w:t>。</w:t>
            </w:r>
          </w:p>
          <w:p w:rsidR="00D07EBB" w:rsidRPr="00CE4538" w:rsidRDefault="00D07EBB" w:rsidP="00CE4538">
            <w:pPr>
              <w:spacing w:line="360" w:lineRule="exact"/>
              <w:ind w:leftChars="400" w:left="1200" w:hangingChars="100" w:hanging="240"/>
              <w:jc w:val="both"/>
              <w:textAlignment w:val="center"/>
              <w:rPr>
                <w:rFonts w:eastAsia="標楷體"/>
              </w:rPr>
            </w:pPr>
          </w:p>
          <w:p w:rsidR="00D07EBB" w:rsidRPr="00CE4538" w:rsidRDefault="00D07EBB" w:rsidP="00D07EBB">
            <w:pPr>
              <w:spacing w:line="360" w:lineRule="exact"/>
              <w:ind w:left="36"/>
              <w:jc w:val="both"/>
              <w:rPr>
                <w:rFonts w:eastAsia="標楷體"/>
              </w:rPr>
            </w:pPr>
            <w:r>
              <w:rPr>
                <w:rFonts w:eastAsia="標楷體" w:hint="eastAsia"/>
              </w:rPr>
              <w:t>二、各委員會審查決議部分：</w:t>
            </w:r>
          </w:p>
          <w:p w:rsidR="00E42607" w:rsidRDefault="00E42607" w:rsidP="00E42607">
            <w:pPr>
              <w:tabs>
                <w:tab w:val="left" w:pos="485"/>
              </w:tabs>
              <w:spacing w:line="360" w:lineRule="exact"/>
              <w:ind w:leftChars="214" w:left="737" w:hangingChars="93" w:hanging="223"/>
              <w:jc w:val="both"/>
              <w:rPr>
                <w:rFonts w:eastAsia="標楷體" w:hAnsi="標楷體"/>
              </w:rPr>
            </w:pPr>
            <w:r>
              <w:rPr>
                <w:rFonts w:eastAsia="標楷體" w:hAnsi="標楷體" w:hint="eastAsia"/>
              </w:rPr>
              <w:t>1.</w:t>
            </w:r>
            <w:r w:rsidR="006C6BD8" w:rsidRPr="00CE4538">
              <w:rPr>
                <w:rFonts w:eastAsia="標楷體" w:hAnsi="標楷體"/>
              </w:rPr>
              <w:t>依行政院研究發展考核委員會（現併入國家發展委員會）</w:t>
            </w:r>
            <w:proofErr w:type="gramStart"/>
            <w:r w:rsidR="006C6BD8" w:rsidRPr="00CE4538">
              <w:rPr>
                <w:rFonts w:eastAsia="標楷體" w:hAnsi="標楷體"/>
              </w:rPr>
              <w:t>會訊字第</w:t>
            </w:r>
            <w:r w:rsidR="006C6BD8" w:rsidRPr="00CE4538">
              <w:rPr>
                <w:rFonts w:eastAsia="標楷體"/>
              </w:rPr>
              <w:t>1022460859</w:t>
            </w:r>
            <w:r w:rsidR="006C6BD8" w:rsidRPr="00CE4538">
              <w:rPr>
                <w:rFonts w:eastAsia="標楷體" w:hAnsi="標楷體"/>
              </w:rPr>
              <w:t>號</w:t>
            </w:r>
            <w:proofErr w:type="gramEnd"/>
            <w:r w:rsidR="006C6BD8" w:rsidRPr="00CE4538">
              <w:rPr>
                <w:rFonts w:eastAsia="標楷體" w:hAnsi="標楷體"/>
              </w:rPr>
              <w:t>函核定勞工保險局「電腦主機系統採購暨應用系統移轉」計畫，期程為</w:t>
            </w:r>
            <w:r w:rsidR="006C6BD8" w:rsidRPr="00CE4538">
              <w:rPr>
                <w:rFonts w:eastAsia="標楷體"/>
              </w:rPr>
              <w:t>103</w:t>
            </w:r>
            <w:r w:rsidR="006C6BD8" w:rsidRPr="00CE4538">
              <w:rPr>
                <w:rFonts w:eastAsia="標楷體" w:hAnsi="標楷體"/>
              </w:rPr>
              <w:t>至</w:t>
            </w:r>
            <w:r w:rsidR="006C6BD8" w:rsidRPr="00CE4538">
              <w:rPr>
                <w:rFonts w:eastAsia="標楷體"/>
              </w:rPr>
              <w:t>109</w:t>
            </w:r>
            <w:r w:rsidR="006C6BD8" w:rsidRPr="00CE4538">
              <w:rPr>
                <w:rFonts w:eastAsia="標楷體" w:hAnsi="標楷體"/>
              </w:rPr>
              <w:t>年，核定金額為</w:t>
            </w:r>
            <w:r w:rsidR="006C6BD8" w:rsidRPr="00CE4538">
              <w:rPr>
                <w:rFonts w:eastAsia="標楷體"/>
              </w:rPr>
              <w:t>20</w:t>
            </w:r>
            <w:r w:rsidR="006C6BD8" w:rsidRPr="00CE4538">
              <w:rPr>
                <w:rFonts w:eastAsia="標楷體" w:hAnsi="標楷體"/>
              </w:rPr>
              <w:t>億</w:t>
            </w:r>
            <w:r w:rsidR="006C6BD8" w:rsidRPr="00CE4538">
              <w:rPr>
                <w:rFonts w:eastAsia="標楷體"/>
              </w:rPr>
              <w:t>9,356</w:t>
            </w:r>
            <w:r w:rsidR="006C6BD8" w:rsidRPr="00CE4538">
              <w:rPr>
                <w:rFonts w:eastAsia="標楷體" w:hAnsi="標楷體"/>
              </w:rPr>
              <w:t>萬</w:t>
            </w:r>
            <w:r w:rsidR="006C6BD8" w:rsidRPr="00CE4538">
              <w:rPr>
                <w:rFonts w:eastAsia="標楷體"/>
              </w:rPr>
              <w:t>1,000</w:t>
            </w:r>
            <w:r w:rsidR="006C6BD8" w:rsidRPr="00CE4538">
              <w:rPr>
                <w:rFonts w:eastAsia="標楷體" w:hAnsi="標楷體"/>
              </w:rPr>
              <w:t>元。其中積欠工資墊償基金分攤</w:t>
            </w:r>
            <w:r w:rsidR="006C6BD8" w:rsidRPr="00CE4538">
              <w:rPr>
                <w:rFonts w:eastAsia="標楷體"/>
              </w:rPr>
              <w:t>1,750</w:t>
            </w:r>
            <w:r w:rsidR="006C6BD8" w:rsidRPr="00CE4538">
              <w:rPr>
                <w:rFonts w:eastAsia="標楷體" w:hAnsi="標楷體"/>
              </w:rPr>
              <w:t>萬</w:t>
            </w:r>
            <w:r w:rsidR="006C6BD8" w:rsidRPr="00CE4538">
              <w:rPr>
                <w:rFonts w:eastAsia="標楷體"/>
              </w:rPr>
              <w:t>2,000</w:t>
            </w:r>
            <w:r w:rsidR="006C6BD8" w:rsidRPr="00CE4538">
              <w:rPr>
                <w:rFonts w:eastAsia="標楷體" w:hAnsi="標楷體"/>
              </w:rPr>
              <w:t>元，</w:t>
            </w:r>
            <w:proofErr w:type="gramStart"/>
            <w:r w:rsidR="006C6BD8" w:rsidRPr="00CE4538">
              <w:rPr>
                <w:rFonts w:eastAsia="標楷體"/>
              </w:rPr>
              <w:t>103</w:t>
            </w:r>
            <w:proofErr w:type="gramEnd"/>
            <w:r w:rsidR="006C6BD8" w:rsidRPr="00CE4538">
              <w:rPr>
                <w:rFonts w:eastAsia="標楷體" w:hAnsi="標楷體"/>
              </w:rPr>
              <w:t>年度編列</w:t>
            </w:r>
            <w:r w:rsidR="006C6BD8" w:rsidRPr="00CE4538">
              <w:rPr>
                <w:rFonts w:eastAsia="標楷體"/>
              </w:rPr>
              <w:t>313</w:t>
            </w:r>
            <w:r w:rsidR="006C6BD8" w:rsidRPr="00CE4538">
              <w:rPr>
                <w:rFonts w:eastAsia="標楷體" w:hAnsi="標楷體"/>
              </w:rPr>
              <w:t>萬</w:t>
            </w:r>
            <w:r w:rsidR="006C6BD8" w:rsidRPr="00CE4538">
              <w:rPr>
                <w:rFonts w:eastAsia="標楷體"/>
              </w:rPr>
              <w:t>1,000</w:t>
            </w:r>
            <w:r w:rsidR="006C6BD8" w:rsidRPr="00CE4538">
              <w:rPr>
                <w:rFonts w:eastAsia="標楷體" w:hAnsi="標楷體"/>
              </w:rPr>
              <w:t>元，</w:t>
            </w:r>
            <w:proofErr w:type="gramStart"/>
            <w:r w:rsidR="006C6BD8" w:rsidRPr="00CE4538">
              <w:rPr>
                <w:rFonts w:eastAsia="標楷體"/>
              </w:rPr>
              <w:t>104</w:t>
            </w:r>
            <w:proofErr w:type="gramEnd"/>
            <w:r w:rsidR="006C6BD8" w:rsidRPr="00CE4538">
              <w:rPr>
                <w:rFonts w:eastAsia="標楷體" w:hAnsi="標楷體"/>
              </w:rPr>
              <w:t>年度編列</w:t>
            </w:r>
            <w:r w:rsidR="006C6BD8" w:rsidRPr="00CE4538">
              <w:rPr>
                <w:rFonts w:eastAsia="標楷體"/>
              </w:rPr>
              <w:t>376</w:t>
            </w:r>
            <w:r w:rsidR="006C6BD8" w:rsidRPr="00CE4538">
              <w:rPr>
                <w:rFonts w:eastAsia="標楷體" w:hAnsi="標楷體"/>
              </w:rPr>
              <w:t>萬</w:t>
            </w:r>
            <w:r w:rsidR="006C6BD8" w:rsidRPr="00CE4538">
              <w:rPr>
                <w:rFonts w:eastAsia="標楷體"/>
              </w:rPr>
              <w:t>2,000</w:t>
            </w:r>
            <w:r w:rsidR="006C6BD8" w:rsidRPr="00CE4538">
              <w:rPr>
                <w:rFonts w:eastAsia="標楷體" w:hAnsi="標楷體"/>
              </w:rPr>
              <w:t>元，包含房租</w:t>
            </w:r>
            <w:r w:rsidR="006C6BD8" w:rsidRPr="00CE4538">
              <w:rPr>
                <w:rFonts w:eastAsia="標楷體"/>
              </w:rPr>
              <w:t>24</w:t>
            </w:r>
            <w:r w:rsidR="006C6BD8" w:rsidRPr="00CE4538">
              <w:rPr>
                <w:rFonts w:eastAsia="標楷體" w:hAnsi="標楷體"/>
              </w:rPr>
              <w:t>萬</w:t>
            </w:r>
            <w:r w:rsidR="006C6BD8" w:rsidRPr="00CE4538">
              <w:rPr>
                <w:rFonts w:eastAsia="標楷體"/>
              </w:rPr>
              <w:t>5,000</w:t>
            </w:r>
            <w:r w:rsidR="006C6BD8" w:rsidRPr="00CE4538">
              <w:rPr>
                <w:rFonts w:eastAsia="標楷體" w:hAnsi="標楷體"/>
              </w:rPr>
              <w:t>元、機器租金編列</w:t>
            </w:r>
            <w:r w:rsidR="006C6BD8" w:rsidRPr="00CE4538">
              <w:rPr>
                <w:rFonts w:eastAsia="標楷體"/>
              </w:rPr>
              <w:t>231</w:t>
            </w:r>
            <w:r w:rsidR="006C6BD8" w:rsidRPr="00CE4538">
              <w:rPr>
                <w:rFonts w:eastAsia="標楷體" w:hAnsi="標楷體"/>
              </w:rPr>
              <w:t>萬</w:t>
            </w:r>
            <w:r w:rsidR="006C6BD8" w:rsidRPr="00CE4538">
              <w:rPr>
                <w:rFonts w:eastAsia="標楷體"/>
              </w:rPr>
              <w:t>2,000</w:t>
            </w:r>
            <w:r w:rsidR="006C6BD8" w:rsidRPr="00CE4538">
              <w:rPr>
                <w:rFonts w:eastAsia="標楷體" w:hAnsi="標楷體"/>
              </w:rPr>
              <w:t>元及無形資產</w:t>
            </w:r>
            <w:r w:rsidR="006C6BD8" w:rsidRPr="00CE4538">
              <w:rPr>
                <w:rFonts w:eastAsia="標楷體"/>
              </w:rPr>
              <w:t>120</w:t>
            </w:r>
            <w:r w:rsidR="006C6BD8" w:rsidRPr="00CE4538">
              <w:rPr>
                <w:rFonts w:eastAsia="標楷體" w:hAnsi="標楷體"/>
              </w:rPr>
              <w:t>萬</w:t>
            </w:r>
            <w:r w:rsidR="006C6BD8" w:rsidRPr="00CE4538">
              <w:rPr>
                <w:rFonts w:eastAsia="標楷體"/>
              </w:rPr>
              <w:t>5,000</w:t>
            </w:r>
            <w:r w:rsidR="006C6BD8" w:rsidRPr="00CE4538">
              <w:rPr>
                <w:rFonts w:eastAsia="標楷體" w:hAnsi="標楷體"/>
              </w:rPr>
              <w:t>元。</w:t>
            </w:r>
          </w:p>
          <w:p w:rsidR="00E42607" w:rsidRDefault="006C6BD8" w:rsidP="00E42607">
            <w:pPr>
              <w:tabs>
                <w:tab w:val="left" w:pos="485"/>
              </w:tabs>
              <w:spacing w:line="360" w:lineRule="exact"/>
              <w:ind w:leftChars="306" w:left="734" w:firstLineChars="204" w:firstLine="490"/>
              <w:jc w:val="both"/>
              <w:rPr>
                <w:rFonts w:eastAsia="標楷體" w:hAnsi="標楷體"/>
              </w:rPr>
            </w:pPr>
            <w:r w:rsidRPr="00CE4538">
              <w:rPr>
                <w:rFonts w:eastAsia="標楷體" w:hAnsi="標楷體"/>
              </w:rPr>
              <w:lastRenderedPageBreak/>
              <w:t>查積欠工資墊償基金設立目的，乃依「勞動基準法」第</w:t>
            </w:r>
            <w:r w:rsidRPr="00CE4538">
              <w:rPr>
                <w:rFonts w:eastAsia="標楷體"/>
              </w:rPr>
              <w:t>28</w:t>
            </w:r>
            <w:r w:rsidRPr="00CE4538">
              <w:rPr>
                <w:rFonts w:eastAsia="標楷體" w:hAnsi="標楷體"/>
              </w:rPr>
              <w:t>條規定，雇主應按其當月僱用勞工投保薪資總額及規定之費率，繳納一定數額之積欠工資墊償基金作為墊償雇主因歇業、清算或宣告破產，本於勞動契約所積欠之工資未滿</w:t>
            </w:r>
            <w:r w:rsidRPr="00CE4538">
              <w:rPr>
                <w:rFonts w:eastAsia="標楷體"/>
              </w:rPr>
              <w:t>6</w:t>
            </w:r>
            <w:r w:rsidRPr="00CE4538">
              <w:rPr>
                <w:rFonts w:eastAsia="標楷體" w:hAnsi="標楷體"/>
              </w:rPr>
              <w:t>個月部分。</w:t>
            </w:r>
          </w:p>
          <w:p w:rsidR="006C6BD8" w:rsidRPr="00CE4538" w:rsidRDefault="006C6BD8" w:rsidP="00E42607">
            <w:pPr>
              <w:tabs>
                <w:tab w:val="left" w:pos="485"/>
              </w:tabs>
              <w:spacing w:line="360" w:lineRule="exact"/>
              <w:ind w:leftChars="306" w:left="734" w:firstLineChars="204" w:firstLine="490"/>
              <w:jc w:val="both"/>
              <w:rPr>
                <w:rFonts w:eastAsia="標楷體"/>
              </w:rPr>
            </w:pPr>
            <w:r w:rsidRPr="00CE4538">
              <w:rPr>
                <w:rFonts w:eastAsia="標楷體" w:hAnsi="標楷體"/>
              </w:rPr>
              <w:t>如今，政府機關提出為期</w:t>
            </w:r>
            <w:r w:rsidRPr="00CE4538">
              <w:rPr>
                <w:rFonts w:eastAsia="標楷體"/>
              </w:rPr>
              <w:t>6</w:t>
            </w:r>
            <w:r w:rsidRPr="00CE4538">
              <w:rPr>
                <w:rFonts w:eastAsia="標楷體" w:hAnsi="標楷體"/>
              </w:rPr>
              <w:t>年更新系統相關軟硬體費用，卻以積欠工資墊償基金支出，恐與基金支出用途不符，</w:t>
            </w:r>
            <w:proofErr w:type="gramStart"/>
            <w:r w:rsidRPr="00CE4538">
              <w:rPr>
                <w:rFonts w:eastAsia="標楷體" w:hAnsi="標楷體"/>
              </w:rPr>
              <w:t>爰</w:t>
            </w:r>
            <w:proofErr w:type="gramEnd"/>
            <w:r w:rsidRPr="00CE4538">
              <w:rPr>
                <w:rFonts w:eastAsia="標楷體" w:hAnsi="標楷體"/>
              </w:rPr>
              <w:t>自</w:t>
            </w:r>
            <w:proofErr w:type="gramStart"/>
            <w:r w:rsidRPr="00CE4538">
              <w:rPr>
                <w:rFonts w:eastAsia="標楷體"/>
              </w:rPr>
              <w:t>105</w:t>
            </w:r>
            <w:proofErr w:type="gramEnd"/>
            <w:r w:rsidRPr="00CE4538">
              <w:rPr>
                <w:rFonts w:eastAsia="標楷體" w:hAnsi="標楷體"/>
              </w:rPr>
              <w:t>年度起應以編列公務預算執行。</w:t>
            </w:r>
          </w:p>
          <w:p w:rsidR="00243B13" w:rsidRDefault="00243B13" w:rsidP="00D07EBB">
            <w:pPr>
              <w:spacing w:line="360" w:lineRule="exact"/>
              <w:ind w:left="960"/>
              <w:jc w:val="both"/>
              <w:rPr>
                <w:rFonts w:eastAsia="標楷體"/>
                <w:kern w:val="0"/>
              </w:rPr>
            </w:pPr>
          </w:p>
          <w:p w:rsidR="00D07EBB" w:rsidRDefault="00D07EBB" w:rsidP="00D07EBB">
            <w:pPr>
              <w:spacing w:line="360" w:lineRule="exact"/>
              <w:ind w:left="960"/>
              <w:jc w:val="both"/>
              <w:rPr>
                <w:rFonts w:eastAsia="標楷體"/>
                <w:kern w:val="0"/>
              </w:rPr>
            </w:pPr>
          </w:p>
          <w:p w:rsidR="00D07EBB" w:rsidRDefault="00D07EBB" w:rsidP="00D07EBB">
            <w:pPr>
              <w:spacing w:line="360" w:lineRule="exact"/>
              <w:ind w:left="960"/>
              <w:jc w:val="both"/>
              <w:rPr>
                <w:rFonts w:eastAsia="標楷體"/>
                <w:kern w:val="0"/>
              </w:rPr>
            </w:pPr>
          </w:p>
          <w:p w:rsidR="00E42607" w:rsidRDefault="00E42607" w:rsidP="00D07EBB">
            <w:pPr>
              <w:spacing w:line="360" w:lineRule="exact"/>
              <w:ind w:left="960"/>
              <w:jc w:val="both"/>
              <w:rPr>
                <w:rFonts w:eastAsia="標楷體"/>
                <w:kern w:val="0"/>
              </w:rPr>
            </w:pPr>
          </w:p>
          <w:p w:rsidR="00E42607" w:rsidRDefault="00E42607" w:rsidP="00D07EBB">
            <w:pPr>
              <w:spacing w:line="360" w:lineRule="exact"/>
              <w:ind w:left="960"/>
              <w:jc w:val="both"/>
              <w:rPr>
                <w:rFonts w:eastAsia="標楷體"/>
                <w:kern w:val="0"/>
              </w:rPr>
            </w:pPr>
          </w:p>
          <w:p w:rsidR="00E42607" w:rsidRDefault="00E42607" w:rsidP="00D07EBB">
            <w:pPr>
              <w:spacing w:line="360" w:lineRule="exact"/>
              <w:ind w:left="960"/>
              <w:jc w:val="both"/>
              <w:rPr>
                <w:rFonts w:eastAsia="標楷體"/>
                <w:kern w:val="0"/>
              </w:rPr>
            </w:pPr>
          </w:p>
          <w:p w:rsidR="00E42607" w:rsidRDefault="00E42607" w:rsidP="00D07EBB">
            <w:pPr>
              <w:spacing w:line="360" w:lineRule="exact"/>
              <w:ind w:left="960"/>
              <w:jc w:val="both"/>
              <w:rPr>
                <w:rFonts w:eastAsia="標楷體"/>
                <w:kern w:val="0"/>
              </w:rPr>
            </w:pPr>
          </w:p>
          <w:p w:rsidR="00D07EBB" w:rsidRDefault="00D07EBB" w:rsidP="00D07EBB">
            <w:pPr>
              <w:spacing w:line="360" w:lineRule="exact"/>
              <w:ind w:left="960"/>
              <w:jc w:val="both"/>
              <w:rPr>
                <w:rFonts w:eastAsia="標楷體"/>
                <w:kern w:val="0"/>
              </w:rPr>
            </w:pPr>
          </w:p>
          <w:p w:rsidR="00D07EBB" w:rsidRDefault="00D07EBB" w:rsidP="00D07EBB">
            <w:pPr>
              <w:spacing w:line="360" w:lineRule="exact"/>
              <w:ind w:left="960"/>
              <w:jc w:val="both"/>
              <w:rPr>
                <w:rFonts w:eastAsia="標楷體"/>
                <w:kern w:val="0"/>
              </w:rPr>
            </w:pPr>
          </w:p>
          <w:p w:rsidR="00D07EBB" w:rsidRDefault="00D07EBB" w:rsidP="00D07EBB">
            <w:pPr>
              <w:spacing w:line="360" w:lineRule="exact"/>
              <w:ind w:left="960"/>
              <w:jc w:val="both"/>
              <w:rPr>
                <w:rFonts w:eastAsia="標楷體"/>
                <w:kern w:val="0"/>
              </w:rPr>
            </w:pPr>
          </w:p>
          <w:p w:rsidR="00D07EBB" w:rsidRDefault="00D07EBB" w:rsidP="00D07EBB">
            <w:pPr>
              <w:spacing w:line="360" w:lineRule="exact"/>
              <w:ind w:left="960"/>
              <w:jc w:val="both"/>
              <w:rPr>
                <w:rFonts w:eastAsia="標楷體"/>
                <w:kern w:val="0"/>
              </w:rPr>
            </w:pPr>
          </w:p>
          <w:p w:rsidR="00D07EBB" w:rsidRDefault="00D07EBB" w:rsidP="00D07EBB">
            <w:pPr>
              <w:spacing w:line="360" w:lineRule="exact"/>
              <w:ind w:left="960"/>
              <w:jc w:val="both"/>
              <w:rPr>
                <w:rFonts w:eastAsia="標楷體"/>
                <w:kern w:val="0"/>
              </w:rPr>
            </w:pPr>
          </w:p>
          <w:p w:rsidR="00D07EBB" w:rsidRDefault="00D07EBB" w:rsidP="00D07EBB">
            <w:pPr>
              <w:spacing w:line="360" w:lineRule="exact"/>
              <w:ind w:left="960"/>
              <w:jc w:val="both"/>
              <w:rPr>
                <w:rFonts w:eastAsia="標楷體"/>
                <w:kern w:val="0"/>
              </w:rPr>
            </w:pPr>
          </w:p>
          <w:p w:rsidR="00D07EBB" w:rsidRDefault="00D07EBB" w:rsidP="00D07EBB">
            <w:pPr>
              <w:spacing w:line="360" w:lineRule="exact"/>
              <w:ind w:left="960"/>
              <w:jc w:val="both"/>
              <w:rPr>
                <w:rFonts w:eastAsia="標楷體"/>
                <w:kern w:val="0"/>
              </w:rPr>
            </w:pPr>
          </w:p>
          <w:p w:rsidR="00D07EBB" w:rsidRDefault="00D07EBB" w:rsidP="00D07EBB">
            <w:pPr>
              <w:spacing w:line="360" w:lineRule="exact"/>
              <w:ind w:left="960"/>
              <w:jc w:val="both"/>
              <w:rPr>
                <w:rFonts w:eastAsia="標楷體"/>
                <w:kern w:val="0"/>
              </w:rPr>
            </w:pPr>
          </w:p>
          <w:p w:rsidR="00D07EBB" w:rsidRPr="00CE4538" w:rsidRDefault="00D07EBB" w:rsidP="00D07EBB">
            <w:pPr>
              <w:spacing w:line="360" w:lineRule="exact"/>
              <w:ind w:left="960"/>
              <w:jc w:val="both"/>
              <w:rPr>
                <w:rFonts w:eastAsia="標楷體"/>
                <w:kern w:val="0"/>
              </w:rPr>
            </w:pPr>
          </w:p>
        </w:tc>
        <w:tc>
          <w:tcPr>
            <w:tcW w:w="5991" w:type="dxa"/>
          </w:tcPr>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r w:rsidRPr="00CE4538">
              <w:rPr>
                <w:rFonts w:eastAsia="標楷體" w:hAnsi="標楷體"/>
              </w:rPr>
              <w:t>非本基金</w:t>
            </w:r>
            <w:r w:rsidR="006F6A80" w:rsidRPr="00CE4538">
              <w:rPr>
                <w:rFonts w:eastAsia="標楷體" w:hAnsi="標楷體"/>
              </w:rPr>
              <w:t>主管業務</w:t>
            </w:r>
            <w:r w:rsidRPr="00CE4538">
              <w:rPr>
                <w:rFonts w:eastAsia="標楷體" w:hAnsi="標楷體"/>
              </w:rPr>
              <w:t>。</w:t>
            </w: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Default="00243B13"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Pr="00CE4538" w:rsidRDefault="00E75E1E" w:rsidP="00194C55">
            <w:pPr>
              <w:spacing w:line="360" w:lineRule="exact"/>
              <w:rPr>
                <w:rFonts w:eastAsia="標楷體"/>
              </w:rPr>
            </w:pPr>
          </w:p>
          <w:p w:rsidR="006F6A80" w:rsidRPr="00CE4538" w:rsidRDefault="006F6A80" w:rsidP="006F6A80">
            <w:pPr>
              <w:spacing w:line="360" w:lineRule="exact"/>
              <w:rPr>
                <w:rFonts w:eastAsia="標楷體"/>
              </w:rPr>
            </w:pPr>
            <w:r w:rsidRPr="00CE4538">
              <w:rPr>
                <w:rFonts w:eastAsia="標楷體" w:hAnsi="標楷體"/>
              </w:rPr>
              <w:lastRenderedPageBreak/>
              <w:t>非本基金主管業務。</w:t>
            </w: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E75E1E" w:rsidRPr="00CE4538" w:rsidRDefault="00E75E1E" w:rsidP="00E75E1E">
            <w:pPr>
              <w:spacing w:line="360" w:lineRule="exact"/>
              <w:rPr>
                <w:rFonts w:eastAsia="標楷體"/>
              </w:rPr>
            </w:pPr>
            <w:r w:rsidRPr="00CE4538">
              <w:rPr>
                <w:rFonts w:eastAsia="標楷體" w:hAnsi="標楷體"/>
              </w:rPr>
              <w:t>非本基金主管業務。</w:t>
            </w: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Default="00243B13"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Pr="00CE4538" w:rsidRDefault="00E75E1E" w:rsidP="00194C55">
            <w:pPr>
              <w:spacing w:line="360" w:lineRule="exact"/>
              <w:rPr>
                <w:rFonts w:eastAsia="標楷體"/>
              </w:rPr>
            </w:pPr>
          </w:p>
          <w:p w:rsidR="00243B13" w:rsidRDefault="00243B13"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Pr="00CE4538" w:rsidRDefault="00E75E1E" w:rsidP="00194C55">
            <w:pPr>
              <w:spacing w:line="360" w:lineRule="exact"/>
              <w:rPr>
                <w:rFonts w:eastAsia="標楷體"/>
              </w:rPr>
            </w:pPr>
          </w:p>
          <w:p w:rsidR="00243B13" w:rsidRDefault="00243B13"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Pr="00CE4538" w:rsidRDefault="00E75E1E" w:rsidP="00194C55">
            <w:pPr>
              <w:spacing w:line="360" w:lineRule="exact"/>
              <w:rPr>
                <w:rFonts w:eastAsia="標楷體"/>
              </w:rPr>
            </w:pPr>
          </w:p>
          <w:p w:rsidR="006F6A80" w:rsidRPr="00CE4538" w:rsidRDefault="006F6A80" w:rsidP="006F6A80">
            <w:pPr>
              <w:spacing w:line="360" w:lineRule="exact"/>
              <w:rPr>
                <w:rFonts w:eastAsia="標楷體"/>
              </w:rPr>
            </w:pPr>
            <w:r w:rsidRPr="00CE4538">
              <w:rPr>
                <w:rFonts w:eastAsia="標楷體" w:hAnsi="標楷體"/>
              </w:rPr>
              <w:t>非本基金主管業務。</w:t>
            </w: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Default="00243B13"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Pr="00CE4538" w:rsidRDefault="00E75E1E"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6F6A80" w:rsidRPr="00CE4538" w:rsidRDefault="006F6A80" w:rsidP="006F6A80">
            <w:pPr>
              <w:spacing w:line="360" w:lineRule="exact"/>
              <w:rPr>
                <w:rFonts w:eastAsia="標楷體"/>
              </w:rPr>
            </w:pPr>
            <w:r w:rsidRPr="00CE4538">
              <w:rPr>
                <w:rFonts w:eastAsia="標楷體" w:hAnsi="標楷體"/>
              </w:rPr>
              <w:t>非本基金主管業務。</w:t>
            </w: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jc w:val="both"/>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Default="00243B13"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Pr="00CE4538" w:rsidRDefault="00E75E1E" w:rsidP="00194C55">
            <w:pPr>
              <w:spacing w:line="360" w:lineRule="exact"/>
              <w:rPr>
                <w:rFonts w:eastAsia="標楷體"/>
              </w:rPr>
            </w:pPr>
          </w:p>
          <w:p w:rsidR="00243B13" w:rsidRPr="00CE4538" w:rsidRDefault="00243B13" w:rsidP="00194C55">
            <w:pPr>
              <w:spacing w:line="360" w:lineRule="exact"/>
              <w:rPr>
                <w:rFonts w:eastAsia="標楷體"/>
              </w:rPr>
            </w:pPr>
          </w:p>
          <w:p w:rsidR="00243B13" w:rsidRDefault="00243B13"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Pr="00CE4538" w:rsidRDefault="00E75E1E" w:rsidP="00194C55">
            <w:pPr>
              <w:spacing w:line="360" w:lineRule="exact"/>
              <w:rPr>
                <w:rFonts w:eastAsia="標楷體"/>
              </w:rPr>
            </w:pPr>
          </w:p>
          <w:p w:rsidR="006F6A80" w:rsidRPr="00CE4538" w:rsidRDefault="006F6A80" w:rsidP="006F6A80">
            <w:pPr>
              <w:spacing w:line="360" w:lineRule="exact"/>
              <w:rPr>
                <w:rFonts w:eastAsia="標楷體"/>
              </w:rPr>
            </w:pPr>
            <w:r w:rsidRPr="00CE4538">
              <w:rPr>
                <w:rFonts w:eastAsia="標楷體" w:hAnsi="標楷體"/>
              </w:rPr>
              <w:t>非本基金主管業務。</w:t>
            </w: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6F6A80" w:rsidRPr="00CE4538" w:rsidRDefault="006F6A80" w:rsidP="006F6A80">
            <w:pPr>
              <w:spacing w:line="360" w:lineRule="exact"/>
              <w:rPr>
                <w:rFonts w:eastAsia="標楷體"/>
              </w:rPr>
            </w:pPr>
            <w:r w:rsidRPr="00CE4538">
              <w:rPr>
                <w:rFonts w:eastAsia="標楷體" w:hAnsi="標楷體"/>
              </w:rPr>
              <w:lastRenderedPageBreak/>
              <w:t>非本基金主管業務。</w:t>
            </w: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D07EBB" w:rsidRPr="00CE4538" w:rsidRDefault="00D07EBB" w:rsidP="00D07EBB">
            <w:pPr>
              <w:spacing w:line="360" w:lineRule="exact"/>
              <w:rPr>
                <w:rFonts w:eastAsia="標楷體"/>
              </w:rPr>
            </w:pPr>
            <w:r>
              <w:rPr>
                <w:rFonts w:eastAsia="標楷體" w:hAnsi="標楷體" w:hint="eastAsia"/>
              </w:rPr>
              <w:t>遵照辦理</w:t>
            </w:r>
            <w:r w:rsidRPr="00CE4538">
              <w:rPr>
                <w:rFonts w:eastAsia="標楷體" w:hAnsi="標楷體"/>
              </w:rPr>
              <w:t>。</w:t>
            </w:r>
          </w:p>
          <w:p w:rsidR="00243B13" w:rsidRDefault="00243B13"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Pr="00D07EBB" w:rsidRDefault="00D07EBB" w:rsidP="00194C55">
            <w:pPr>
              <w:spacing w:line="360" w:lineRule="exact"/>
              <w:rPr>
                <w:rFonts w:eastAsia="標楷體"/>
              </w:rPr>
            </w:pPr>
          </w:p>
          <w:p w:rsidR="00243B13" w:rsidRPr="00CE4538" w:rsidRDefault="00243B13" w:rsidP="00194C55">
            <w:pPr>
              <w:spacing w:line="360" w:lineRule="exact"/>
              <w:rPr>
                <w:rFonts w:eastAsia="標楷體"/>
              </w:rPr>
            </w:pPr>
          </w:p>
          <w:p w:rsidR="00095CFB" w:rsidRDefault="00095CF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Default="00D07EBB" w:rsidP="00194C55">
            <w:pPr>
              <w:spacing w:line="360" w:lineRule="exact"/>
              <w:rPr>
                <w:rFonts w:eastAsia="標楷體"/>
              </w:rPr>
            </w:pPr>
          </w:p>
          <w:p w:rsidR="00D07EBB" w:rsidRPr="00CE4538" w:rsidRDefault="00D07EBB" w:rsidP="00194C55">
            <w:pPr>
              <w:spacing w:line="360" w:lineRule="exact"/>
              <w:rPr>
                <w:rFonts w:eastAsia="標楷體"/>
              </w:rPr>
            </w:pPr>
          </w:p>
          <w:p w:rsidR="006F6A80" w:rsidRPr="00CE4538" w:rsidRDefault="006F6A80" w:rsidP="006F6A80">
            <w:pPr>
              <w:spacing w:line="360" w:lineRule="exact"/>
              <w:rPr>
                <w:rFonts w:eastAsia="標楷體"/>
              </w:rPr>
            </w:pPr>
            <w:r w:rsidRPr="00CE4538">
              <w:rPr>
                <w:rFonts w:eastAsia="標楷體" w:hAnsi="標楷體"/>
              </w:rPr>
              <w:t>非本基金主管業務。</w:t>
            </w:r>
          </w:p>
          <w:p w:rsidR="00095CFB" w:rsidRPr="00CE4538" w:rsidRDefault="00095CFB" w:rsidP="00095CFB">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ind w:left="480" w:hangingChars="200" w:hanging="480"/>
              <w:jc w:val="both"/>
              <w:rPr>
                <w:rFonts w:eastAsia="標楷體"/>
              </w:rPr>
            </w:pPr>
          </w:p>
          <w:p w:rsidR="00243B13" w:rsidRDefault="00243B13"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Pr="00CE4538" w:rsidRDefault="00D07EBB" w:rsidP="00D07EBB">
            <w:pPr>
              <w:spacing w:line="360" w:lineRule="exact"/>
              <w:rPr>
                <w:rFonts w:eastAsia="標楷體"/>
              </w:rPr>
            </w:pPr>
            <w:r w:rsidRPr="00CE4538">
              <w:rPr>
                <w:rFonts w:eastAsia="標楷體" w:hAnsi="標楷體"/>
              </w:rPr>
              <w:t>非本基金主管業務。</w:t>
            </w: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r>
              <w:rPr>
                <w:rFonts w:eastAsia="標楷體" w:hint="eastAsia"/>
              </w:rPr>
              <w:t>遵照辦理。</w:t>
            </w: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Default="00D07EBB" w:rsidP="00194C55">
            <w:pPr>
              <w:spacing w:line="360" w:lineRule="exact"/>
              <w:ind w:left="480" w:hangingChars="200" w:hanging="480"/>
              <w:jc w:val="both"/>
              <w:rPr>
                <w:rFonts w:eastAsia="標楷體"/>
              </w:rPr>
            </w:pPr>
          </w:p>
          <w:p w:rsidR="00D07EBB" w:rsidRPr="00CE4538" w:rsidRDefault="00D07EBB" w:rsidP="00194C55">
            <w:pPr>
              <w:spacing w:line="360" w:lineRule="exact"/>
              <w:ind w:left="480" w:hangingChars="200" w:hanging="480"/>
              <w:jc w:val="both"/>
              <w:rPr>
                <w:rFonts w:eastAsia="標楷體"/>
              </w:rPr>
            </w:pPr>
          </w:p>
          <w:p w:rsidR="00243B13" w:rsidRPr="00CE4538" w:rsidRDefault="00243B13" w:rsidP="00194C55">
            <w:pPr>
              <w:spacing w:line="360" w:lineRule="exact"/>
              <w:jc w:val="both"/>
              <w:rPr>
                <w:rFonts w:eastAsia="標楷體"/>
              </w:rPr>
            </w:pPr>
          </w:p>
        </w:tc>
      </w:tr>
    </w:tbl>
    <w:p w:rsidR="0059649B" w:rsidRPr="00CE4538" w:rsidRDefault="0059649B" w:rsidP="00C127FE">
      <w:pPr>
        <w:spacing w:line="360" w:lineRule="exact"/>
        <w:rPr>
          <w:rFonts w:eastAsia="標楷體"/>
        </w:rPr>
      </w:pPr>
    </w:p>
    <w:sectPr w:rsidR="0059649B" w:rsidRPr="00CE4538" w:rsidSect="00BC6DFC">
      <w:headerReference w:type="default" r:id="rId8"/>
      <w:footerReference w:type="even" r:id="rId9"/>
      <w:footerReference w:type="default" r:id="rId10"/>
      <w:pgSz w:w="11906" w:h="16838"/>
      <w:pgMar w:top="1134" w:right="566" w:bottom="1134" w:left="720" w:header="851" w:footer="992" w:gutter="0"/>
      <w:pgNumType w:start="2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ABE" w:rsidRDefault="008E6ABE">
      <w:r>
        <w:separator/>
      </w:r>
    </w:p>
  </w:endnote>
  <w:endnote w:type="continuationSeparator" w:id="0">
    <w:p w:rsidR="008E6ABE" w:rsidRDefault="008E6A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微軟正黑體"/>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FB8" w:rsidRDefault="00ED3357" w:rsidP="00E36173">
    <w:pPr>
      <w:pStyle w:val="a5"/>
      <w:framePr w:wrap="around" w:vAnchor="text" w:hAnchor="margin" w:xAlign="center" w:y="1"/>
      <w:rPr>
        <w:rStyle w:val="a7"/>
      </w:rPr>
    </w:pPr>
    <w:r>
      <w:rPr>
        <w:rStyle w:val="a7"/>
      </w:rPr>
      <w:fldChar w:fldCharType="begin"/>
    </w:r>
    <w:r w:rsidR="00690FB8">
      <w:rPr>
        <w:rStyle w:val="a7"/>
      </w:rPr>
      <w:instrText xml:space="preserve">PAGE  </w:instrText>
    </w:r>
    <w:r>
      <w:rPr>
        <w:rStyle w:val="a7"/>
      </w:rPr>
      <w:fldChar w:fldCharType="end"/>
    </w:r>
  </w:p>
  <w:p w:rsidR="00690FB8" w:rsidRDefault="00690FB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A80" w:rsidRPr="00FE2627" w:rsidRDefault="00ED3357">
    <w:pPr>
      <w:pStyle w:val="a5"/>
      <w:jc w:val="center"/>
      <w:rPr>
        <w:sz w:val="24"/>
        <w:szCs w:val="24"/>
      </w:rPr>
    </w:pPr>
    <w:r w:rsidRPr="00FE2627">
      <w:rPr>
        <w:sz w:val="24"/>
        <w:szCs w:val="24"/>
      </w:rPr>
      <w:fldChar w:fldCharType="begin"/>
    </w:r>
    <w:r w:rsidR="006F6A80" w:rsidRPr="00FE2627">
      <w:rPr>
        <w:sz w:val="24"/>
        <w:szCs w:val="24"/>
      </w:rPr>
      <w:instrText xml:space="preserve"> PAGE   \* MERGEFORMAT </w:instrText>
    </w:r>
    <w:r w:rsidRPr="00FE2627">
      <w:rPr>
        <w:sz w:val="24"/>
        <w:szCs w:val="24"/>
      </w:rPr>
      <w:fldChar w:fldCharType="separate"/>
    </w:r>
    <w:r w:rsidR="00104D70" w:rsidRPr="00104D70">
      <w:rPr>
        <w:noProof/>
        <w:sz w:val="24"/>
        <w:szCs w:val="24"/>
        <w:lang w:val="zh-TW"/>
      </w:rPr>
      <w:t>41</w:t>
    </w:r>
    <w:r w:rsidRPr="00FE2627">
      <w:rPr>
        <w:sz w:val="24"/>
        <w:szCs w:val="24"/>
      </w:rPr>
      <w:fldChar w:fldCharType="end"/>
    </w:r>
  </w:p>
  <w:p w:rsidR="006F6A80" w:rsidRDefault="006F6A8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ABE" w:rsidRDefault="008E6ABE">
      <w:r>
        <w:separator/>
      </w:r>
    </w:p>
  </w:footnote>
  <w:footnote w:type="continuationSeparator" w:id="0">
    <w:p w:rsidR="008E6ABE" w:rsidRDefault="008E6A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FB8" w:rsidRPr="00890031" w:rsidRDefault="00690FB8" w:rsidP="00324926">
    <w:pPr>
      <w:jc w:val="center"/>
      <w:rPr>
        <w:rFonts w:ascii="標楷體" w:eastAsia="標楷體" w:hAnsi="標楷體"/>
        <w:spacing w:val="-20"/>
        <w:sz w:val="40"/>
        <w:szCs w:val="40"/>
        <w:u w:val="single"/>
      </w:rPr>
    </w:pPr>
    <w:r w:rsidRPr="00890031">
      <w:rPr>
        <w:rFonts w:ascii="標楷體" w:eastAsia="標楷體" w:hAnsi="標楷體"/>
        <w:spacing w:val="-20"/>
        <w:sz w:val="40"/>
        <w:szCs w:val="40"/>
        <w:u w:val="single"/>
      </w:rPr>
      <w:t>積 欠 工 資 墊 償 基 金</w:t>
    </w:r>
  </w:p>
  <w:p w:rsidR="00690FB8" w:rsidRPr="005901B9" w:rsidRDefault="00690FB8" w:rsidP="00324926">
    <w:pPr>
      <w:jc w:val="center"/>
      <w:rPr>
        <w:rFonts w:ascii="標楷體" w:eastAsia="標楷體" w:hAnsi="標楷體"/>
        <w:b/>
        <w:sz w:val="30"/>
        <w:szCs w:val="30"/>
      </w:rPr>
    </w:pPr>
    <w:r w:rsidRPr="005901B9">
      <w:rPr>
        <w:rFonts w:ascii="標楷體" w:eastAsia="標楷體" w:hAnsi="標楷體" w:hint="eastAsia"/>
        <w:b/>
        <w:sz w:val="30"/>
        <w:szCs w:val="30"/>
      </w:rPr>
      <w:t>立法院審議中央政府總預算案附屬單位預算所提決議及附帶決議辦理情形報告表</w:t>
    </w:r>
  </w:p>
  <w:p w:rsidR="00690FB8" w:rsidRPr="006423ED" w:rsidRDefault="00690FB8" w:rsidP="00EA371C">
    <w:pPr>
      <w:spacing w:afterLines="100" w:line="360" w:lineRule="exact"/>
      <w:jc w:val="center"/>
      <w:rPr>
        <w:rFonts w:ascii="標楷體" w:eastAsia="標楷體" w:hAnsi="標楷體"/>
      </w:rPr>
    </w:pPr>
    <w:r w:rsidRPr="006423ED">
      <w:rPr>
        <w:rFonts w:ascii="標楷體" w:eastAsia="標楷體" w:hAnsi="標楷體" w:hint="eastAsia"/>
      </w:rPr>
      <w:t>中華民國</w:t>
    </w:r>
    <w:proofErr w:type="gramStart"/>
    <w:r w:rsidRPr="00EE020B">
      <w:rPr>
        <w:rFonts w:eastAsia="標楷體"/>
      </w:rPr>
      <w:t>10</w:t>
    </w:r>
    <w:r w:rsidR="00FE290C">
      <w:rPr>
        <w:rFonts w:eastAsia="標楷體" w:hint="eastAsia"/>
      </w:rPr>
      <w:t>4</w:t>
    </w:r>
    <w:proofErr w:type="gramEnd"/>
    <w:r w:rsidRPr="006423ED">
      <w:rPr>
        <w:rFonts w:ascii="標楷體" w:eastAsia="標楷體" w:hAnsi="標楷體" w:hint="eastAsia"/>
      </w:rPr>
      <w:t>年度</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9">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8"/>
  </w:num>
  <w:num w:numId="2">
    <w:abstractNumId w:val="3"/>
  </w:num>
  <w:num w:numId="3">
    <w:abstractNumId w:val="6"/>
  </w:num>
  <w:num w:numId="4">
    <w:abstractNumId w:val="7"/>
  </w:num>
  <w:num w:numId="5">
    <w:abstractNumId w:val="1"/>
  </w:num>
  <w:num w:numId="6">
    <w:abstractNumId w:val="0"/>
  </w:num>
  <w:num w:numId="7">
    <w:abstractNumId w:val="12"/>
  </w:num>
  <w:num w:numId="8">
    <w:abstractNumId w:val="5"/>
  </w:num>
  <w:num w:numId="9">
    <w:abstractNumId w:val="2"/>
  </w:num>
  <w:num w:numId="10">
    <w:abstractNumId w:val="10"/>
  </w:num>
  <w:num w:numId="11">
    <w:abstractNumId w:val="11"/>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stylePaneFormatFilter w:val="3F01"/>
  <w:defaultTabStop w:val="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75299"/>
    <w:rsid w:val="00017EC5"/>
    <w:rsid w:val="000218CC"/>
    <w:rsid w:val="00030D8E"/>
    <w:rsid w:val="000350BA"/>
    <w:rsid w:val="0003613B"/>
    <w:rsid w:val="00063AC0"/>
    <w:rsid w:val="00067CEC"/>
    <w:rsid w:val="00091FD0"/>
    <w:rsid w:val="00094889"/>
    <w:rsid w:val="00095CFB"/>
    <w:rsid w:val="000A0BEB"/>
    <w:rsid w:val="000B0956"/>
    <w:rsid w:val="000B4CC1"/>
    <w:rsid w:val="000C6990"/>
    <w:rsid w:val="000D3A19"/>
    <w:rsid w:val="000E3F8E"/>
    <w:rsid w:val="000E5CB6"/>
    <w:rsid w:val="000F0A31"/>
    <w:rsid w:val="000F34DA"/>
    <w:rsid w:val="001023BC"/>
    <w:rsid w:val="00104D70"/>
    <w:rsid w:val="00110272"/>
    <w:rsid w:val="00147449"/>
    <w:rsid w:val="001547B3"/>
    <w:rsid w:val="00154B09"/>
    <w:rsid w:val="00194C55"/>
    <w:rsid w:val="001B1701"/>
    <w:rsid w:val="001B2024"/>
    <w:rsid w:val="001C4985"/>
    <w:rsid w:val="001D09B8"/>
    <w:rsid w:val="001D3BA7"/>
    <w:rsid w:val="001D599E"/>
    <w:rsid w:val="00205D7D"/>
    <w:rsid w:val="002439E8"/>
    <w:rsid w:val="00243B13"/>
    <w:rsid w:val="00244C01"/>
    <w:rsid w:val="00245FAC"/>
    <w:rsid w:val="002501A6"/>
    <w:rsid w:val="00250D79"/>
    <w:rsid w:val="00270240"/>
    <w:rsid w:val="00272525"/>
    <w:rsid w:val="002816B2"/>
    <w:rsid w:val="00294091"/>
    <w:rsid w:val="002C1EC8"/>
    <w:rsid w:val="002C5C17"/>
    <w:rsid w:val="002D39D8"/>
    <w:rsid w:val="002E0BEC"/>
    <w:rsid w:val="002E3CCC"/>
    <w:rsid w:val="002E4776"/>
    <w:rsid w:val="00302099"/>
    <w:rsid w:val="00304BDC"/>
    <w:rsid w:val="003060A8"/>
    <w:rsid w:val="00312524"/>
    <w:rsid w:val="00323000"/>
    <w:rsid w:val="00324926"/>
    <w:rsid w:val="00331D4B"/>
    <w:rsid w:val="003325C3"/>
    <w:rsid w:val="00350B20"/>
    <w:rsid w:val="0035694C"/>
    <w:rsid w:val="00360581"/>
    <w:rsid w:val="00361CBE"/>
    <w:rsid w:val="00363E52"/>
    <w:rsid w:val="00367F4C"/>
    <w:rsid w:val="00370FE7"/>
    <w:rsid w:val="00392418"/>
    <w:rsid w:val="003926E3"/>
    <w:rsid w:val="003A0041"/>
    <w:rsid w:val="003A24DB"/>
    <w:rsid w:val="003A7C64"/>
    <w:rsid w:val="003B0105"/>
    <w:rsid w:val="003B07E7"/>
    <w:rsid w:val="003B0A89"/>
    <w:rsid w:val="003B1F95"/>
    <w:rsid w:val="003B73F1"/>
    <w:rsid w:val="003C2022"/>
    <w:rsid w:val="003D4F43"/>
    <w:rsid w:val="003E428C"/>
    <w:rsid w:val="003E7152"/>
    <w:rsid w:val="003F6E52"/>
    <w:rsid w:val="00403613"/>
    <w:rsid w:val="00407510"/>
    <w:rsid w:val="004126EF"/>
    <w:rsid w:val="0042029F"/>
    <w:rsid w:val="004453D3"/>
    <w:rsid w:val="004541A2"/>
    <w:rsid w:val="0047059E"/>
    <w:rsid w:val="0047162B"/>
    <w:rsid w:val="00471F10"/>
    <w:rsid w:val="004736BE"/>
    <w:rsid w:val="00476967"/>
    <w:rsid w:val="004820AE"/>
    <w:rsid w:val="004834B0"/>
    <w:rsid w:val="004934FC"/>
    <w:rsid w:val="00494560"/>
    <w:rsid w:val="00495531"/>
    <w:rsid w:val="004E73E6"/>
    <w:rsid w:val="004F0212"/>
    <w:rsid w:val="00500324"/>
    <w:rsid w:val="005006D1"/>
    <w:rsid w:val="00520F1D"/>
    <w:rsid w:val="00530CE2"/>
    <w:rsid w:val="005318A2"/>
    <w:rsid w:val="00546D9C"/>
    <w:rsid w:val="005563E2"/>
    <w:rsid w:val="00567723"/>
    <w:rsid w:val="005837A8"/>
    <w:rsid w:val="005901B9"/>
    <w:rsid w:val="0059649B"/>
    <w:rsid w:val="00597AD4"/>
    <w:rsid w:val="005A44F4"/>
    <w:rsid w:val="005A62AA"/>
    <w:rsid w:val="005B1A35"/>
    <w:rsid w:val="005B47CC"/>
    <w:rsid w:val="005B617B"/>
    <w:rsid w:val="005C13B5"/>
    <w:rsid w:val="00603F42"/>
    <w:rsid w:val="006109CC"/>
    <w:rsid w:val="00611A41"/>
    <w:rsid w:val="00612865"/>
    <w:rsid w:val="00614AFC"/>
    <w:rsid w:val="00615423"/>
    <w:rsid w:val="00634FDF"/>
    <w:rsid w:val="006423ED"/>
    <w:rsid w:val="00660484"/>
    <w:rsid w:val="00663AA8"/>
    <w:rsid w:val="00667F93"/>
    <w:rsid w:val="00681B82"/>
    <w:rsid w:val="00690FB8"/>
    <w:rsid w:val="006A3160"/>
    <w:rsid w:val="006A7357"/>
    <w:rsid w:val="006B29BE"/>
    <w:rsid w:val="006B7509"/>
    <w:rsid w:val="006C6BD8"/>
    <w:rsid w:val="006D6535"/>
    <w:rsid w:val="006E0C89"/>
    <w:rsid w:val="006F36C4"/>
    <w:rsid w:val="006F55A5"/>
    <w:rsid w:val="006F6A80"/>
    <w:rsid w:val="007123A3"/>
    <w:rsid w:val="00732C69"/>
    <w:rsid w:val="00733120"/>
    <w:rsid w:val="00735256"/>
    <w:rsid w:val="00735CF6"/>
    <w:rsid w:val="00745DB5"/>
    <w:rsid w:val="007464A4"/>
    <w:rsid w:val="0075197B"/>
    <w:rsid w:val="007650F1"/>
    <w:rsid w:val="00771E7D"/>
    <w:rsid w:val="007812D7"/>
    <w:rsid w:val="00781639"/>
    <w:rsid w:val="007840B6"/>
    <w:rsid w:val="00787381"/>
    <w:rsid w:val="00790280"/>
    <w:rsid w:val="0079083D"/>
    <w:rsid w:val="007949AC"/>
    <w:rsid w:val="00797EB1"/>
    <w:rsid w:val="007A5906"/>
    <w:rsid w:val="007B399E"/>
    <w:rsid w:val="007C7C22"/>
    <w:rsid w:val="007D51D6"/>
    <w:rsid w:val="007F47A6"/>
    <w:rsid w:val="00804877"/>
    <w:rsid w:val="008064AC"/>
    <w:rsid w:val="00813685"/>
    <w:rsid w:val="008246B9"/>
    <w:rsid w:val="00836DA9"/>
    <w:rsid w:val="008424EE"/>
    <w:rsid w:val="00846DFC"/>
    <w:rsid w:val="00846FAE"/>
    <w:rsid w:val="00856BBC"/>
    <w:rsid w:val="00873D73"/>
    <w:rsid w:val="00890031"/>
    <w:rsid w:val="008909D3"/>
    <w:rsid w:val="008A1489"/>
    <w:rsid w:val="008A381A"/>
    <w:rsid w:val="008B4BC3"/>
    <w:rsid w:val="008B6AB1"/>
    <w:rsid w:val="008C484E"/>
    <w:rsid w:val="008C5B51"/>
    <w:rsid w:val="008D745C"/>
    <w:rsid w:val="008E6ABE"/>
    <w:rsid w:val="008F69FF"/>
    <w:rsid w:val="00912F8A"/>
    <w:rsid w:val="0091586F"/>
    <w:rsid w:val="00934660"/>
    <w:rsid w:val="00935E4B"/>
    <w:rsid w:val="00953D2E"/>
    <w:rsid w:val="00960776"/>
    <w:rsid w:val="00966153"/>
    <w:rsid w:val="00973DE6"/>
    <w:rsid w:val="00975404"/>
    <w:rsid w:val="009772DA"/>
    <w:rsid w:val="009918C6"/>
    <w:rsid w:val="009A48B7"/>
    <w:rsid w:val="009B2FD2"/>
    <w:rsid w:val="009B5388"/>
    <w:rsid w:val="009C077E"/>
    <w:rsid w:val="009C1667"/>
    <w:rsid w:val="009C27D4"/>
    <w:rsid w:val="009E0556"/>
    <w:rsid w:val="009E278D"/>
    <w:rsid w:val="009F28AD"/>
    <w:rsid w:val="00A1259A"/>
    <w:rsid w:val="00A23A0C"/>
    <w:rsid w:val="00A23F7C"/>
    <w:rsid w:val="00A258D8"/>
    <w:rsid w:val="00A32EAF"/>
    <w:rsid w:val="00A40B35"/>
    <w:rsid w:val="00A64DE0"/>
    <w:rsid w:val="00A7572D"/>
    <w:rsid w:val="00A838FA"/>
    <w:rsid w:val="00A93366"/>
    <w:rsid w:val="00A9633A"/>
    <w:rsid w:val="00A97C8A"/>
    <w:rsid w:val="00AD64E9"/>
    <w:rsid w:val="00AD6B67"/>
    <w:rsid w:val="00AE11E1"/>
    <w:rsid w:val="00AF5DB7"/>
    <w:rsid w:val="00B03C69"/>
    <w:rsid w:val="00B1603C"/>
    <w:rsid w:val="00B341E1"/>
    <w:rsid w:val="00B63F1B"/>
    <w:rsid w:val="00B6669C"/>
    <w:rsid w:val="00B854D7"/>
    <w:rsid w:val="00B95D12"/>
    <w:rsid w:val="00BA233E"/>
    <w:rsid w:val="00BA5811"/>
    <w:rsid w:val="00BB0B61"/>
    <w:rsid w:val="00BB3122"/>
    <w:rsid w:val="00BB7E12"/>
    <w:rsid w:val="00BC6DFC"/>
    <w:rsid w:val="00BD0947"/>
    <w:rsid w:val="00BF2BB1"/>
    <w:rsid w:val="00C017CC"/>
    <w:rsid w:val="00C04ECE"/>
    <w:rsid w:val="00C127FE"/>
    <w:rsid w:val="00C142ED"/>
    <w:rsid w:val="00C15DF6"/>
    <w:rsid w:val="00C2665C"/>
    <w:rsid w:val="00C32957"/>
    <w:rsid w:val="00C3691D"/>
    <w:rsid w:val="00C6156A"/>
    <w:rsid w:val="00C638CE"/>
    <w:rsid w:val="00C7126D"/>
    <w:rsid w:val="00C74CF1"/>
    <w:rsid w:val="00C7594E"/>
    <w:rsid w:val="00C91528"/>
    <w:rsid w:val="00CB5CD3"/>
    <w:rsid w:val="00CC1E62"/>
    <w:rsid w:val="00CC63B1"/>
    <w:rsid w:val="00CD0323"/>
    <w:rsid w:val="00CD525D"/>
    <w:rsid w:val="00CE16C4"/>
    <w:rsid w:val="00CE35A2"/>
    <w:rsid w:val="00CE4538"/>
    <w:rsid w:val="00CE7EE1"/>
    <w:rsid w:val="00CF2548"/>
    <w:rsid w:val="00D00AFB"/>
    <w:rsid w:val="00D07EBB"/>
    <w:rsid w:val="00D353D5"/>
    <w:rsid w:val="00D64E7E"/>
    <w:rsid w:val="00D77995"/>
    <w:rsid w:val="00D814DA"/>
    <w:rsid w:val="00D93590"/>
    <w:rsid w:val="00D95F7E"/>
    <w:rsid w:val="00D96B90"/>
    <w:rsid w:val="00DC6432"/>
    <w:rsid w:val="00DC713A"/>
    <w:rsid w:val="00DD1BF1"/>
    <w:rsid w:val="00DD6B1F"/>
    <w:rsid w:val="00DD72BC"/>
    <w:rsid w:val="00DE688F"/>
    <w:rsid w:val="00DF7CD2"/>
    <w:rsid w:val="00E11CB9"/>
    <w:rsid w:val="00E14029"/>
    <w:rsid w:val="00E15351"/>
    <w:rsid w:val="00E31527"/>
    <w:rsid w:val="00E36173"/>
    <w:rsid w:val="00E36D0C"/>
    <w:rsid w:val="00E42607"/>
    <w:rsid w:val="00E60699"/>
    <w:rsid w:val="00E75299"/>
    <w:rsid w:val="00E75E1E"/>
    <w:rsid w:val="00E77F0F"/>
    <w:rsid w:val="00EA371C"/>
    <w:rsid w:val="00EC313D"/>
    <w:rsid w:val="00ED08FB"/>
    <w:rsid w:val="00ED3357"/>
    <w:rsid w:val="00EE020B"/>
    <w:rsid w:val="00EE29A1"/>
    <w:rsid w:val="00EE7160"/>
    <w:rsid w:val="00F067CB"/>
    <w:rsid w:val="00F102AC"/>
    <w:rsid w:val="00F14A6F"/>
    <w:rsid w:val="00F33B9F"/>
    <w:rsid w:val="00F349AC"/>
    <w:rsid w:val="00F62068"/>
    <w:rsid w:val="00F708AB"/>
    <w:rsid w:val="00F7166B"/>
    <w:rsid w:val="00F80C8C"/>
    <w:rsid w:val="00F92324"/>
    <w:rsid w:val="00FA633D"/>
    <w:rsid w:val="00FC21F3"/>
    <w:rsid w:val="00FE2627"/>
    <w:rsid w:val="00FE290C"/>
    <w:rsid w:val="00FF5BE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33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s>
</file>

<file path=word/webSettings.xml><?xml version="1.0" encoding="utf-8"?>
<w:webSettings xmlns:r="http://schemas.openxmlformats.org/officeDocument/2006/relationships" xmlns:w="http://schemas.openxmlformats.org/wordprocessingml/2006/main">
  <w:divs>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FEC391-471C-4C47-97E4-D5B95388E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16</Pages>
  <Words>898</Words>
  <Characters>5125</Characters>
  <Application>Microsoft Office Word</Application>
  <DocSecurity>0</DocSecurity>
  <Lines>42</Lines>
  <Paragraphs>12</Paragraphs>
  <ScaleCrop>false</ScaleCrop>
  <Company/>
  <LinksUpToDate>false</LinksUpToDate>
  <CharactersWithSpaces>6011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subject/>
  <dc:creator>MOI</dc:creator>
  <cp:keywords/>
  <cp:lastModifiedBy>A16534</cp:lastModifiedBy>
  <cp:revision>3</cp:revision>
  <cp:lastPrinted>2015-08-19T01:01:00Z</cp:lastPrinted>
  <dcterms:created xsi:type="dcterms:W3CDTF">2015-07-15T03:11:00Z</dcterms:created>
  <dcterms:modified xsi:type="dcterms:W3CDTF">2015-08-19T01:57:00Z</dcterms:modified>
</cp:coreProperties>
</file>