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5F6" w:rsidRDefault="007975F6" w:rsidP="00991874">
      <w:pPr>
        <w:snapToGrid w:val="0"/>
        <w:spacing w:after="120" w:line="360" w:lineRule="exact"/>
        <w:ind w:right="28"/>
        <w:jc w:val="center"/>
        <w:rPr>
          <w:rFonts w:ascii="標楷體" w:eastAsia="標楷體" w:hint="eastAsia"/>
          <w:spacing w:val="6"/>
          <w:sz w:val="40"/>
          <w:szCs w:val="40"/>
        </w:rPr>
      </w:pPr>
      <w:r w:rsidRPr="00BF7D4D">
        <w:rPr>
          <w:rFonts w:ascii="標楷體" w:eastAsia="標楷體" w:hint="eastAsia"/>
          <w:spacing w:val="6"/>
          <w:sz w:val="40"/>
          <w:szCs w:val="40"/>
        </w:rPr>
        <w:t>勞工保險職業災害保險適用行業別及費率表</w:t>
      </w:r>
      <w:r w:rsidR="00914F87">
        <w:rPr>
          <w:rFonts w:ascii="標楷體" w:eastAsia="標楷體" w:hint="eastAsia"/>
          <w:spacing w:val="6"/>
          <w:sz w:val="40"/>
          <w:szCs w:val="40"/>
        </w:rPr>
        <w:t xml:space="preserve">    </w:t>
      </w:r>
    </w:p>
    <w:p w:rsidR="007473A0" w:rsidRPr="003827BE" w:rsidRDefault="007473A0" w:rsidP="003827BE">
      <w:pPr>
        <w:spacing w:line="360" w:lineRule="exact"/>
        <w:ind w:leftChars="-50" w:left="-120" w:firstLineChars="50" w:firstLine="130"/>
        <w:rPr>
          <w:rFonts w:ascii="標楷體" w:eastAsia="標楷體" w:hint="eastAsia"/>
          <w:sz w:val="26"/>
          <w:szCs w:val="26"/>
        </w:rPr>
      </w:pPr>
      <w:r w:rsidRPr="003827BE">
        <w:rPr>
          <w:rFonts w:ascii="標楷體" w:eastAsia="標楷體" w:hint="eastAsia"/>
          <w:sz w:val="26"/>
          <w:szCs w:val="26"/>
        </w:rPr>
        <w:t>1.依據勞工保險條例第13條第3項規定，職業災害保險費率分為行業別災害費率及上、下班災害費率2種，並自</w:t>
      </w:r>
      <w:smartTag w:uri="urn:schemas-microsoft-com:office:smarttags" w:element="chsdate">
        <w:smartTagPr>
          <w:attr w:name="Year" w:val="1999"/>
          <w:attr w:name="Month" w:val="1"/>
          <w:attr w:name="Day" w:val="1"/>
          <w:attr w:name="IsLunarDate" w:val="False"/>
          <w:attr w:name="IsROCDate" w:val="False"/>
        </w:smartTagPr>
        <w:r w:rsidRPr="003827BE">
          <w:rPr>
            <w:rFonts w:ascii="標楷體" w:eastAsia="標楷體" w:hint="eastAsia"/>
            <w:sz w:val="26"/>
            <w:szCs w:val="26"/>
          </w:rPr>
          <w:t>99年1月1日</w:t>
        </w:r>
      </w:smartTag>
      <w:r w:rsidRPr="003827BE">
        <w:rPr>
          <w:rFonts w:ascii="標楷體" w:eastAsia="標楷體" w:hint="eastAsia"/>
          <w:sz w:val="26"/>
          <w:szCs w:val="26"/>
        </w:rPr>
        <w:t>起施行。</w:t>
      </w:r>
    </w:p>
    <w:p w:rsidR="007473A0" w:rsidRDefault="007473A0" w:rsidP="003827BE">
      <w:pPr>
        <w:spacing w:line="360" w:lineRule="exact"/>
        <w:ind w:leftChars="-50" w:left="-120" w:firstLineChars="50" w:firstLine="130"/>
        <w:rPr>
          <w:rFonts w:ascii="標楷體" w:eastAsia="標楷體" w:hint="eastAsia"/>
          <w:sz w:val="26"/>
          <w:szCs w:val="26"/>
        </w:rPr>
      </w:pPr>
      <w:r w:rsidRPr="003827BE">
        <w:rPr>
          <w:rFonts w:ascii="標楷體" w:eastAsia="標楷體" w:hint="eastAsia"/>
          <w:sz w:val="26"/>
          <w:szCs w:val="26"/>
        </w:rPr>
        <w:t>2.職災保險費率＝行業別災害費</w:t>
      </w:r>
      <w:r w:rsidRPr="007450C5">
        <w:rPr>
          <w:rFonts w:ascii="標楷體" w:eastAsia="標楷體" w:hint="eastAsia"/>
          <w:spacing w:val="22"/>
          <w:sz w:val="26"/>
          <w:szCs w:val="26"/>
        </w:rPr>
        <w:t>率＋上</w:t>
      </w:r>
      <w:r w:rsidRPr="003827BE">
        <w:rPr>
          <w:rFonts w:ascii="標楷體" w:eastAsia="標楷體" w:hint="eastAsia"/>
          <w:sz w:val="26"/>
          <w:szCs w:val="26"/>
        </w:rPr>
        <w:t>、下班災害費率，各業別費率如下：</w:t>
      </w:r>
    </w:p>
    <w:p w:rsidR="003827BE" w:rsidRPr="003827BE" w:rsidRDefault="003827BE" w:rsidP="003827BE">
      <w:pPr>
        <w:spacing w:line="360" w:lineRule="exact"/>
        <w:ind w:leftChars="-50" w:left="-120" w:firstLineChars="50" w:firstLine="130"/>
        <w:rPr>
          <w:rFonts w:ascii="標楷體" w:eastAsia="標楷體" w:hint="eastAsia"/>
          <w:sz w:val="26"/>
          <w:szCs w:val="26"/>
        </w:rPr>
      </w:pPr>
    </w:p>
    <w:tbl>
      <w:tblPr>
        <w:tblW w:w="156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58"/>
        <w:gridCol w:w="900"/>
        <w:gridCol w:w="9602"/>
        <w:gridCol w:w="890"/>
        <w:gridCol w:w="756"/>
        <w:gridCol w:w="1354"/>
      </w:tblGrid>
      <w:tr w:rsidR="00761348" w:rsidRPr="00BF7D4D" w:rsidTr="00382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"/>
        </w:trPr>
        <w:tc>
          <w:tcPr>
            <w:tcW w:w="1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1348" w:rsidRPr="00695390" w:rsidRDefault="00761348" w:rsidP="00695390">
            <w:pPr>
              <w:snapToGrid w:val="0"/>
              <w:ind w:left="1134" w:right="1134"/>
              <w:jc w:val="distribute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行業分類</w:t>
            </w: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348" w:rsidRPr="00695390" w:rsidRDefault="00761348" w:rsidP="00245FA1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保險費率</w:t>
            </w:r>
          </w:p>
        </w:tc>
      </w:tr>
      <w:tr w:rsidR="007473A0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4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73A0" w:rsidRPr="00BF7D4D" w:rsidRDefault="007473A0" w:rsidP="00695390">
            <w:pPr>
              <w:snapToGrid w:val="0"/>
              <w:ind w:left="113" w:right="113"/>
              <w:jc w:val="distribute"/>
              <w:rPr>
                <w:rFonts w:eastAsia="標楷體" w:hint="eastAsia"/>
              </w:rPr>
            </w:pPr>
            <w:r w:rsidRPr="00BF7D4D">
              <w:rPr>
                <w:rFonts w:eastAsia="標楷體" w:hint="eastAsia"/>
              </w:rPr>
              <w:t>大分類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3A0" w:rsidRPr="00695390" w:rsidRDefault="007473A0" w:rsidP="00695390">
            <w:pPr>
              <w:snapToGrid w:val="0"/>
              <w:ind w:left="113" w:right="113"/>
              <w:jc w:val="distribute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編號</w:t>
            </w:r>
          </w:p>
        </w:tc>
        <w:tc>
          <w:tcPr>
            <w:tcW w:w="9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3A0" w:rsidRPr="00695390" w:rsidRDefault="007473A0" w:rsidP="00695390">
            <w:pPr>
              <w:snapToGrid w:val="0"/>
              <w:ind w:left="284" w:right="284"/>
              <w:jc w:val="distribute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行業類別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A0" w:rsidRDefault="007473A0" w:rsidP="007473A0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 w:rsidRPr="00761348">
              <w:rPr>
                <w:rFonts w:eastAsia="標楷體" w:hint="eastAsia"/>
              </w:rPr>
              <w:t>行業</w:t>
            </w:r>
            <w:r>
              <w:rPr>
                <w:rFonts w:eastAsia="標楷體" w:hint="eastAsia"/>
              </w:rPr>
              <w:t>別</w:t>
            </w:r>
          </w:p>
          <w:p w:rsidR="007473A0" w:rsidRDefault="007473A0" w:rsidP="007473A0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 w:rsidRPr="00761348">
              <w:rPr>
                <w:rFonts w:eastAsia="標楷體" w:hint="eastAsia"/>
              </w:rPr>
              <w:t>費率</w:t>
            </w:r>
            <w:r w:rsidR="003827BE">
              <w:rPr>
                <w:rFonts w:eastAsia="標楷體" w:hint="eastAsia"/>
              </w:rPr>
              <w:t>％</w:t>
            </w:r>
          </w:p>
          <w:p w:rsidR="007473A0" w:rsidRPr="00695390" w:rsidRDefault="007473A0" w:rsidP="007473A0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761348"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>a</w:t>
            </w:r>
            <w:r w:rsidRPr="00761348">
              <w:rPr>
                <w:rFonts w:eastAsia="標楷體" w:hint="eastAsia"/>
              </w:rPr>
              <w:t>）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3A0" w:rsidRDefault="007473A0" w:rsidP="00B10016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上下班</w:t>
            </w:r>
          </w:p>
          <w:p w:rsidR="007473A0" w:rsidRDefault="007473A0" w:rsidP="00B10016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費率</w:t>
            </w:r>
            <w:r w:rsidR="003827BE">
              <w:rPr>
                <w:rFonts w:eastAsia="標楷體" w:hint="eastAsia"/>
              </w:rPr>
              <w:t>％</w:t>
            </w:r>
          </w:p>
          <w:p w:rsidR="007473A0" w:rsidRDefault="007473A0" w:rsidP="00B10016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(b)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73A0" w:rsidRPr="007473A0" w:rsidRDefault="007473A0" w:rsidP="007473A0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 w:rsidRPr="007473A0">
              <w:rPr>
                <w:rFonts w:eastAsia="標楷體" w:hint="eastAsia"/>
              </w:rPr>
              <w:t>職災費率</w:t>
            </w:r>
            <w:r w:rsidR="003827BE">
              <w:rPr>
                <w:rFonts w:eastAsia="標楷體" w:hint="eastAsia"/>
              </w:rPr>
              <w:t>％</w:t>
            </w:r>
          </w:p>
          <w:p w:rsidR="007473A0" w:rsidRPr="00695390" w:rsidRDefault="007473A0" w:rsidP="007473A0">
            <w:pPr>
              <w:snapToGrid w:val="0"/>
              <w:spacing w:line="240" w:lineRule="exact"/>
              <w:jc w:val="center"/>
              <w:rPr>
                <w:rFonts w:eastAsia="標楷體" w:hint="eastAsia"/>
              </w:rPr>
            </w:pPr>
            <w:r w:rsidRPr="007473A0">
              <w:rPr>
                <w:rFonts w:eastAsia="標楷體"/>
              </w:rPr>
              <w:t>(a)+(b)</w:t>
            </w:r>
          </w:p>
        </w:tc>
      </w:tr>
      <w:tr w:rsidR="007473A0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5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3A0" w:rsidRPr="00BF7D4D" w:rsidRDefault="007473A0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113" w:right="113"/>
              <w:jc w:val="both"/>
              <w:rPr>
                <w:rFonts w:eastAsia="標楷體"/>
                <w:color w:val="000000"/>
                <w:kern w:val="0"/>
              </w:rPr>
            </w:pPr>
            <w:r w:rsidRPr="00BF7D4D">
              <w:rPr>
                <w:rFonts w:eastAsia="標楷體" w:hint="eastAsia"/>
                <w:color w:val="000000"/>
                <w:kern w:val="0"/>
              </w:rPr>
              <w:t>農、林、漁、牧業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473A0" w:rsidRPr="00695390" w:rsidRDefault="007473A0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57" w:right="57"/>
              <w:jc w:val="center"/>
              <w:rPr>
                <w:rFonts w:eastAsia="標楷體"/>
                <w:color w:val="000000"/>
                <w:kern w:val="0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一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473A0" w:rsidRPr="00695390" w:rsidRDefault="007473A0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113" w:right="113"/>
              <w:jc w:val="both"/>
              <w:rPr>
                <w:rFonts w:eastAsia="標楷體"/>
                <w:color w:val="000000"/>
                <w:kern w:val="0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農業及畜牧業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473A0" w:rsidRPr="003827BE" w:rsidRDefault="00DD36DC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3A0" w:rsidRPr="003827BE" w:rsidRDefault="00DD36DC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73A0" w:rsidRPr="003827BE" w:rsidRDefault="007473A0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0.20</w:t>
            </w:r>
          </w:p>
        </w:tc>
      </w:tr>
      <w:tr w:rsidR="007473A0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9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3A0" w:rsidRPr="00BF7D4D" w:rsidRDefault="007473A0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7473A0" w:rsidRPr="00695390" w:rsidRDefault="007473A0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二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7473A0" w:rsidRPr="00695390" w:rsidRDefault="007473A0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林業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473A0" w:rsidRPr="003827BE" w:rsidRDefault="00DD36DC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1.09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3A0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73A0" w:rsidRPr="003827BE" w:rsidRDefault="00E84C08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1.14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7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三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伐木業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2.15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2.20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四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遠洋漁業及海面養殖業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1.17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1.22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五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其他漁業（遠洋漁業及海面養殖業除外）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0.10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2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113" w:right="113"/>
              <w:jc w:val="both"/>
              <w:rPr>
                <w:rFonts w:eastAsia="標楷體"/>
                <w:color w:val="000000"/>
                <w:kern w:val="0"/>
              </w:rPr>
            </w:pPr>
            <w:r w:rsidRPr="00BF7D4D">
              <w:rPr>
                <w:rFonts w:eastAsia="標楷體" w:hint="eastAsia"/>
                <w:color w:val="000000"/>
                <w:kern w:val="0"/>
              </w:rPr>
              <w:t>礦業及土石採取業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57" w:right="57"/>
              <w:jc w:val="center"/>
              <w:rPr>
                <w:rFonts w:eastAsia="標楷體"/>
                <w:color w:val="000000"/>
                <w:kern w:val="0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六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autoSpaceDE w:val="0"/>
              <w:autoSpaceDN w:val="0"/>
              <w:adjustRightInd w:val="0"/>
              <w:snapToGrid w:val="0"/>
              <w:spacing w:line="300" w:lineRule="exact"/>
              <w:ind w:left="113" w:right="113"/>
              <w:jc w:val="both"/>
              <w:rPr>
                <w:rFonts w:eastAsia="標楷體"/>
                <w:color w:val="000000"/>
                <w:kern w:val="0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煤礦業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2.94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2.99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9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七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石油、天然氣及地熱礦業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0.54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0.59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7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八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金屬礦業及非金屬礦業（鹽業除外）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2.31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2.36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九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土石採取業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1.28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1.33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十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  <w:color w:val="000000"/>
                <w:kern w:val="0"/>
              </w:rPr>
              <w:t>鹽業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0.11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0.16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1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製</w:t>
            </w:r>
            <w:r w:rsidRPr="00BF7D4D">
              <w:rPr>
                <w:rFonts w:eastAsia="標楷體"/>
              </w:rPr>
              <w:t xml:space="preserve"> </w:t>
            </w:r>
            <w:r w:rsidRPr="00BF7D4D">
              <w:rPr>
                <w:rFonts w:eastAsia="標楷體"/>
              </w:rPr>
              <w:t>造</w:t>
            </w:r>
            <w:r w:rsidRPr="00BF7D4D">
              <w:rPr>
                <w:rFonts w:eastAsia="標楷體"/>
              </w:rPr>
              <w:t xml:space="preserve"> </w:t>
            </w:r>
            <w:r w:rsidRPr="00BF7D4D">
              <w:rPr>
                <w:rFonts w:eastAsia="標楷體"/>
              </w:rPr>
              <w:t>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一一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食品製造業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一二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飲料及菸草製造業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3827BE">
              <w:rPr>
                <w:rFonts w:hint="eastAsia"/>
                <w:sz w:val="28"/>
                <w:szCs w:val="28"/>
              </w:rPr>
              <w:t>0.29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1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一三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紡紗業、織布業、印染整理業及其他紡織業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0.19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一四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不織布業及繩、纜、網、氈、毯製造業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0.23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0.28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1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一五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成衣、服飾品及其他紡織製品製造業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0.07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0.12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一六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皮革、毛皮及其製品製造業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一七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木竹製品、家具及裝設品製造業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0.45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0.50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3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一八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紙漿及造紙業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0.60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0.65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5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一九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紙製品製造業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0.35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0.40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3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二○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印刷及其輔助業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0.17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0.22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5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二一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化學材料、化學製品、石油及煤製品製造業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0.16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0.21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二二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橡膠、塑膠及其製品製造業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二三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陶瓷製品、耐火材料、石材製品及其他非金屬礦物製品製造業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0.42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0.47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二四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玻璃及其製品、水泥及其製品製造業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0.46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0.51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8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二五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鋼鐵基本工業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0.58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0.63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3"/>
        </w:trPr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二六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鋁、銅、鎂及其他金屬基本工業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0.90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0.95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1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二七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金屬製品製造業（機械設備除外）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0.43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0.48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二八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機械設備製造修配業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0.30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0.35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0"/>
        </w:trPr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二九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電力機械器材及設備製造修配業、電腦通信及視聽電子產品製造業、電子零組件製造業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0.09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三○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運輸工具製造修配業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0.26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0.31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3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三一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精密、光學、醫療器材及鐘錶製造業</w:t>
            </w:r>
          </w:p>
        </w:tc>
        <w:tc>
          <w:tcPr>
            <w:tcW w:w="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3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三二</w:t>
            </w:r>
          </w:p>
        </w:tc>
        <w:tc>
          <w:tcPr>
            <w:tcW w:w="96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其他工業製品製造業（珠寶、貴金屬製品、拉鍊、鈕扣及未分類其他工業製品製造業除外）</w:t>
            </w:r>
          </w:p>
        </w:tc>
        <w:tc>
          <w:tcPr>
            <w:tcW w:w="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0.13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0.18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6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三三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珠寶、貴金屬製品、拉鍊、鈕扣及未分類其他工業製品製造業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0.11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0.16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9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水電燃氣業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三四</w:t>
            </w:r>
          </w:p>
        </w:tc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水電燃氣業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1"/>
        </w:trPr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營造業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三五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土木工程業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0.40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三六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建築工程業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0.50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0.55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三七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機電、電信、電路及管道工程業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0.44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0.49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6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三八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建物裝修及裝潢業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0.50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0.55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6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三九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其他營造業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0.75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0.80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1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批發業及零售業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四○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批發業及零售業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0.17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7"/>
        </w:trPr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住宿及餐飲業</w:t>
            </w:r>
          </w:p>
        </w:tc>
        <w:tc>
          <w:tcPr>
            <w:tcW w:w="90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四一</w:t>
            </w:r>
          </w:p>
        </w:tc>
        <w:tc>
          <w:tcPr>
            <w:tcW w:w="960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住宿及餐飲業</w:t>
            </w:r>
          </w:p>
        </w:tc>
        <w:tc>
          <w:tcPr>
            <w:tcW w:w="89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0.13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5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運輸、倉儲及通信業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四二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陸上運輸業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0.34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3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 w:hint="eastAsia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四三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水上運輸業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1.09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1.14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5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 w:hint="eastAsia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四四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航空運輸業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0.21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0.26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3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四五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旅行業、報關業、船務代理業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0.09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9"/>
        </w:trPr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四六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倉儲業、運輸輔助業、儲配運輸物流業（旅行業、報關業、船務代理業除外）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0.20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四七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電信業、郵政及快遞業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0.09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0.14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"/>
        </w:trPr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金融及保險業</w:t>
            </w:r>
          </w:p>
        </w:tc>
        <w:tc>
          <w:tcPr>
            <w:tcW w:w="90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四八</w:t>
            </w:r>
          </w:p>
        </w:tc>
        <w:tc>
          <w:tcPr>
            <w:tcW w:w="960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金融業、保險業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0.07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0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BF7D4D">
              <w:rPr>
                <w:rFonts w:eastAsia="標楷體" w:hint="eastAsia"/>
              </w:rPr>
              <w:t>不動產及租賃業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四九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不動產業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B9444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0.11</w:t>
            </w:r>
          </w:p>
        </w:tc>
      </w:tr>
      <w:tr w:rsidR="003827BE" w:rsidRPr="00BF7D4D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BF7D4D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五○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租賃業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0.17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0.22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0"/>
        </w:trPr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專業、科學及技術服務業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 w:hint="eastAsia"/>
              </w:rPr>
            </w:pPr>
            <w:r w:rsidRPr="00695390">
              <w:rPr>
                <w:rFonts w:eastAsia="標楷體" w:hint="eastAsia"/>
              </w:rPr>
              <w:t>五一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法律及會計服務業、建築及工程技術服務業、專門設計服務業、電腦系統設計服務業、資料處理及資訊供應服務業、顧問服務業、廣告業、其他專業、科學及技術服務業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0.11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9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五二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研究發展服務業</w:t>
            </w:r>
          </w:p>
        </w:tc>
        <w:tc>
          <w:tcPr>
            <w:tcW w:w="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0.03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0.08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/>
        </w:trPr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教育服務業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五三</w:t>
            </w:r>
          </w:p>
        </w:tc>
        <w:tc>
          <w:tcPr>
            <w:tcW w:w="9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教育服務業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0.09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0"/>
        </w:trPr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醫療保健及社會福利服務業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五四</w:t>
            </w:r>
          </w:p>
        </w:tc>
        <w:tc>
          <w:tcPr>
            <w:tcW w:w="9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醫療保健服務業、社會福利服務業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0.08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0"/>
        </w:trPr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文化、運動及休閒服務業</w:t>
            </w:r>
          </w:p>
        </w:tc>
        <w:tc>
          <w:tcPr>
            <w:tcW w:w="90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五五</w:t>
            </w:r>
          </w:p>
        </w:tc>
        <w:tc>
          <w:tcPr>
            <w:tcW w:w="960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出版業、電影業、廣播電視業、藝文及運動服務業、圖書館及檔案保存業、博物館、歷史遺址及類似機構、休閒服務業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0.11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/>
        </w:trPr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其他服務業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五六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支援服務業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0.16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7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五七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環境衛生及污染防治服務業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0.31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0.36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1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五八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宗教、職業及類似組織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0.06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0.11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五九</w:t>
            </w:r>
          </w:p>
        </w:tc>
        <w:tc>
          <w:tcPr>
            <w:tcW w:w="9602" w:type="dxa"/>
            <w:tcBorders>
              <w:left w:val="nil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維修服務業</w:t>
            </w:r>
          </w:p>
        </w:tc>
        <w:tc>
          <w:tcPr>
            <w:tcW w:w="89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0.20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7"/>
        </w:trPr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六○</w:t>
            </w:r>
          </w:p>
        </w:tc>
        <w:tc>
          <w:tcPr>
            <w:tcW w:w="96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未分類其他服務業</w:t>
            </w:r>
          </w:p>
        </w:tc>
        <w:tc>
          <w:tcPr>
            <w:tcW w:w="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0.07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0.12</w:t>
            </w:r>
          </w:p>
        </w:tc>
      </w:tr>
      <w:tr w:rsidR="003827BE" w:rsidRPr="00CA4E69" w:rsidTr="0074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5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CA4E69" w:rsidRDefault="003827BE" w:rsidP="00B10016">
            <w:pPr>
              <w:snapToGrid w:val="0"/>
              <w:spacing w:line="300" w:lineRule="exact"/>
              <w:ind w:left="113" w:right="113"/>
              <w:jc w:val="both"/>
              <w:rPr>
                <w:rFonts w:eastAsia="標楷體"/>
              </w:rPr>
            </w:pPr>
            <w:r w:rsidRPr="00CA4E69">
              <w:rPr>
                <w:rFonts w:eastAsia="標楷體" w:hint="eastAsia"/>
              </w:rPr>
              <w:t>公共行政業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center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六一</w:t>
            </w:r>
          </w:p>
        </w:tc>
        <w:tc>
          <w:tcPr>
            <w:tcW w:w="9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695390" w:rsidRDefault="003827BE" w:rsidP="00B10016">
            <w:pPr>
              <w:snapToGrid w:val="0"/>
              <w:spacing w:line="300" w:lineRule="exact"/>
              <w:ind w:left="57" w:right="57"/>
              <w:jc w:val="both"/>
              <w:rPr>
                <w:rFonts w:eastAsia="標楷體"/>
              </w:rPr>
            </w:pPr>
            <w:r w:rsidRPr="00695390">
              <w:rPr>
                <w:rFonts w:eastAsia="標楷體" w:hint="eastAsia"/>
              </w:rPr>
              <w:t>公共行政業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7BE" w:rsidRPr="003827BE" w:rsidRDefault="003827BE" w:rsidP="00B10016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0.11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7BE" w:rsidRPr="003827BE" w:rsidRDefault="003827BE" w:rsidP="00213385">
            <w:pPr>
              <w:snapToGrid w:val="0"/>
              <w:spacing w:line="300" w:lineRule="exact"/>
              <w:jc w:val="center"/>
              <w:rPr>
                <w:sz w:val="28"/>
                <w:szCs w:val="28"/>
              </w:rPr>
            </w:pPr>
            <w:r w:rsidRPr="003827BE">
              <w:rPr>
                <w:sz w:val="28"/>
                <w:szCs w:val="28"/>
              </w:rPr>
              <w:t>0.05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27BE" w:rsidRPr="003827BE" w:rsidRDefault="00167A29" w:rsidP="00B10016">
            <w:pPr>
              <w:snapToGrid w:val="0"/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0.16</w:t>
            </w:r>
          </w:p>
        </w:tc>
      </w:tr>
    </w:tbl>
    <w:p w:rsidR="007975F6" w:rsidRPr="007975F6" w:rsidRDefault="007975F6" w:rsidP="00B10016">
      <w:pPr>
        <w:spacing w:line="300" w:lineRule="exact"/>
      </w:pPr>
    </w:p>
    <w:sectPr w:rsidR="007975F6" w:rsidRPr="007975F6" w:rsidSect="007473A0">
      <w:pgSz w:w="16840" w:h="23814" w:code="8"/>
      <w:pgMar w:top="567" w:right="567" w:bottom="567" w:left="567" w:header="851" w:footer="62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BAD" w:rsidRDefault="00032BAD">
      <w:r>
        <w:separator/>
      </w:r>
    </w:p>
  </w:endnote>
  <w:endnote w:type="continuationSeparator" w:id="0">
    <w:p w:rsidR="00032BAD" w:rsidRDefault="00032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BAD" w:rsidRDefault="00032BAD">
      <w:r>
        <w:separator/>
      </w:r>
    </w:p>
  </w:footnote>
  <w:footnote w:type="continuationSeparator" w:id="0">
    <w:p w:rsidR="00032BAD" w:rsidRDefault="00032B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75F6"/>
    <w:rsid w:val="0002521E"/>
    <w:rsid w:val="00032BAD"/>
    <w:rsid w:val="00075385"/>
    <w:rsid w:val="000848DB"/>
    <w:rsid w:val="000A0C0B"/>
    <w:rsid w:val="000D6547"/>
    <w:rsid w:val="000F473B"/>
    <w:rsid w:val="00105EBD"/>
    <w:rsid w:val="0014245E"/>
    <w:rsid w:val="00167A29"/>
    <w:rsid w:val="00195A4D"/>
    <w:rsid w:val="00213385"/>
    <w:rsid w:val="00245FA1"/>
    <w:rsid w:val="0027130C"/>
    <w:rsid w:val="002C34CF"/>
    <w:rsid w:val="002C75B0"/>
    <w:rsid w:val="002D4A70"/>
    <w:rsid w:val="002F6CAF"/>
    <w:rsid w:val="003044B3"/>
    <w:rsid w:val="0031016A"/>
    <w:rsid w:val="00347496"/>
    <w:rsid w:val="0036455D"/>
    <w:rsid w:val="003827BE"/>
    <w:rsid w:val="003C0F9C"/>
    <w:rsid w:val="004A0C10"/>
    <w:rsid w:val="004E0F7F"/>
    <w:rsid w:val="004E76F9"/>
    <w:rsid w:val="004F0A6F"/>
    <w:rsid w:val="004F166F"/>
    <w:rsid w:val="005B3AE5"/>
    <w:rsid w:val="005B5DCB"/>
    <w:rsid w:val="00625608"/>
    <w:rsid w:val="00695390"/>
    <w:rsid w:val="007450C5"/>
    <w:rsid w:val="007473A0"/>
    <w:rsid w:val="00761348"/>
    <w:rsid w:val="007975F6"/>
    <w:rsid w:val="008664A3"/>
    <w:rsid w:val="008E6CD0"/>
    <w:rsid w:val="00914F87"/>
    <w:rsid w:val="00954DD7"/>
    <w:rsid w:val="00991874"/>
    <w:rsid w:val="009F2658"/>
    <w:rsid w:val="00A00AE7"/>
    <w:rsid w:val="00A676F8"/>
    <w:rsid w:val="00B10016"/>
    <w:rsid w:val="00B85CFE"/>
    <w:rsid w:val="00B94449"/>
    <w:rsid w:val="00BC0D95"/>
    <w:rsid w:val="00CF297F"/>
    <w:rsid w:val="00D70F43"/>
    <w:rsid w:val="00D91105"/>
    <w:rsid w:val="00DD36DC"/>
    <w:rsid w:val="00E84C08"/>
    <w:rsid w:val="00EA6474"/>
    <w:rsid w:val="00EC0042"/>
    <w:rsid w:val="00ED57A0"/>
    <w:rsid w:val="00F7417B"/>
    <w:rsid w:val="00F96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75F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rsid w:val="000D6547"/>
    <w:pPr>
      <w:snapToGrid w:val="0"/>
      <w:spacing w:after="120"/>
      <w:ind w:left="3480" w:right="-642"/>
      <w:jc w:val="distribute"/>
    </w:pPr>
    <w:rPr>
      <w:rFonts w:ascii="標楷體" w:eastAsia="標楷體"/>
      <w:spacing w:val="6"/>
      <w:sz w:val="22"/>
    </w:rPr>
  </w:style>
  <w:style w:type="paragraph" w:styleId="a4">
    <w:name w:val="Balloon Text"/>
    <w:basedOn w:val="a"/>
    <w:semiHidden/>
    <w:rsid w:val="005B3A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5B5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B5DCB"/>
    <w:rPr>
      <w:kern w:val="2"/>
    </w:rPr>
  </w:style>
  <w:style w:type="paragraph" w:styleId="a7">
    <w:name w:val="footer"/>
    <w:basedOn w:val="a"/>
    <w:link w:val="a8"/>
    <w:rsid w:val="005B5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5B5DC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1995</Characters>
  <Application>Microsoft Office Word</Application>
  <DocSecurity>0</DocSecurity>
  <Lines>16</Lines>
  <Paragraphs>4</Paragraphs>
  <ScaleCrop>false</ScaleCrop>
  <Company>354510000N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勞工保險職業災害保險適用行業別及費率表 (99年1月1日起適用)</dc:title>
  <dc:subject>勞工保險職業災害保險適用行業別及費率表 (99年1月1日起適用)</dc:subject>
  <dc:creator>行政院勞工委員會勞工保險局</dc:creator>
  <cp:keywords>行政院勞工委員會勞工保險局全球資訊網,勞工保險,書表及範例,承保業務所需表格,投保薪資及保險費參考用表,勞工保險職業災害保險適用行業別及費率表 (99年1月1日起適用)</cp:keywords>
  <cp:lastModifiedBy>USER</cp:lastModifiedBy>
  <cp:revision>2</cp:revision>
  <cp:lastPrinted>2009-11-02T04:13:00Z</cp:lastPrinted>
  <dcterms:created xsi:type="dcterms:W3CDTF">2019-01-11T03:39:00Z</dcterms:created>
  <dcterms:modified xsi:type="dcterms:W3CDTF">2019-01-11T03:39:00Z</dcterms:modified>
  <cp:category>542</cp:category>
</cp:coreProperties>
</file>