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1111" w:type="dxa"/>
        <w:jc w:val="center"/>
        <w:tblLook w:val="04A0" w:firstRow="1" w:lastRow="0" w:firstColumn="1" w:lastColumn="0" w:noHBand="0" w:noVBand="1"/>
      </w:tblPr>
      <w:tblGrid>
        <w:gridCol w:w="1020"/>
        <w:gridCol w:w="6888"/>
        <w:gridCol w:w="3203"/>
      </w:tblGrid>
      <w:tr w:rsidR="00D8174A" w:rsidTr="0022768A">
        <w:trPr>
          <w:trHeight w:val="466"/>
          <w:tblHeader/>
          <w:jc w:val="center"/>
        </w:trPr>
        <w:tc>
          <w:tcPr>
            <w:tcW w:w="7908" w:type="dxa"/>
            <w:gridSpan w:val="2"/>
            <w:vAlign w:val="center"/>
          </w:tcPr>
          <w:p w:rsidR="00D8174A" w:rsidRDefault="00D8174A" w:rsidP="0022768A">
            <w:pPr>
              <w:jc w:val="center"/>
            </w:pPr>
            <w:r w:rsidRPr="00D8174A">
              <w:rPr>
                <w:rFonts w:ascii="標楷體" w:eastAsia="標楷體" w:hAnsi="標楷體" w:cs="Cordia New" w:hint="eastAsia"/>
                <w:color w:val="000000"/>
                <w:szCs w:val="24"/>
              </w:rPr>
              <w:t>決</w:t>
            </w:r>
            <w:r w:rsidR="0022768A">
              <w:rPr>
                <w:rFonts w:ascii="標楷體" w:eastAsia="標楷體" w:hAnsi="標楷體" w:cs="Cordia New" w:hint="eastAsia"/>
                <w:color w:val="000000"/>
                <w:szCs w:val="24"/>
              </w:rPr>
              <w:t xml:space="preserve">        </w:t>
            </w:r>
            <w:r w:rsidRPr="00D8174A">
              <w:rPr>
                <w:rFonts w:ascii="標楷體" w:eastAsia="標楷體" w:hAnsi="標楷體" w:cs="Cordia New" w:hint="eastAsia"/>
                <w:color w:val="000000"/>
                <w:szCs w:val="24"/>
              </w:rPr>
              <w:t>議</w:t>
            </w:r>
            <w:r w:rsidR="0022768A">
              <w:rPr>
                <w:rFonts w:ascii="標楷體" w:eastAsia="標楷體" w:hAnsi="標楷體" w:cs="Cordia New" w:hint="eastAsia"/>
                <w:color w:val="000000"/>
                <w:szCs w:val="24"/>
              </w:rPr>
              <w:t xml:space="preserve">        </w:t>
            </w:r>
            <w:r w:rsidRPr="00D8174A">
              <w:rPr>
                <w:rFonts w:ascii="標楷體" w:eastAsia="標楷體" w:hAnsi="標楷體" w:cs="Cordia New" w:hint="eastAsia"/>
                <w:color w:val="000000"/>
                <w:szCs w:val="24"/>
                <w:lang w:eastAsia="zh-HK"/>
              </w:rPr>
              <w:t>及</w:t>
            </w:r>
            <w:r w:rsidR="0022768A">
              <w:rPr>
                <w:rFonts w:ascii="標楷體" w:eastAsia="標楷體" w:hAnsi="標楷體" w:cs="Cordia New" w:hint="eastAsia"/>
                <w:color w:val="000000"/>
                <w:szCs w:val="24"/>
              </w:rPr>
              <w:t xml:space="preserve">        </w:t>
            </w:r>
            <w:r w:rsidRPr="00D8174A">
              <w:rPr>
                <w:rFonts w:ascii="標楷體" w:eastAsia="標楷體" w:hAnsi="標楷體" w:cs="Cordia New" w:hint="eastAsia"/>
                <w:color w:val="000000"/>
                <w:szCs w:val="24"/>
              </w:rPr>
              <w:t>附</w:t>
            </w:r>
            <w:r w:rsidR="0022768A">
              <w:rPr>
                <w:rFonts w:ascii="標楷體" w:eastAsia="標楷體" w:hAnsi="標楷體" w:cs="Cordia New" w:hint="eastAsia"/>
                <w:color w:val="000000"/>
                <w:szCs w:val="24"/>
              </w:rPr>
              <w:t xml:space="preserve">        </w:t>
            </w:r>
            <w:r w:rsidRPr="00D8174A">
              <w:rPr>
                <w:rFonts w:ascii="標楷體" w:eastAsia="標楷體" w:hAnsi="標楷體" w:cs="Cordia New" w:hint="eastAsia"/>
                <w:color w:val="000000"/>
                <w:szCs w:val="24"/>
              </w:rPr>
              <w:t>帶</w:t>
            </w:r>
            <w:r w:rsidR="0022768A">
              <w:rPr>
                <w:rFonts w:ascii="標楷體" w:eastAsia="標楷體" w:hAnsi="標楷體" w:cs="Cordia New" w:hint="eastAsia"/>
                <w:color w:val="000000"/>
                <w:szCs w:val="24"/>
              </w:rPr>
              <w:t xml:space="preserve">        </w:t>
            </w:r>
            <w:r w:rsidRPr="00D8174A">
              <w:rPr>
                <w:rFonts w:ascii="標楷體" w:eastAsia="標楷體" w:hAnsi="標楷體" w:cs="Cordia New" w:hint="eastAsia"/>
                <w:color w:val="000000"/>
                <w:szCs w:val="24"/>
              </w:rPr>
              <w:t>決</w:t>
            </w:r>
            <w:r w:rsidR="0022768A">
              <w:rPr>
                <w:rFonts w:ascii="標楷體" w:eastAsia="標楷體" w:hAnsi="標楷體" w:cs="Cordia New" w:hint="eastAsia"/>
                <w:color w:val="000000"/>
                <w:szCs w:val="24"/>
              </w:rPr>
              <w:t xml:space="preserve">        </w:t>
            </w:r>
            <w:r w:rsidRPr="00D8174A">
              <w:rPr>
                <w:rFonts w:ascii="標楷體" w:eastAsia="標楷體" w:hAnsi="標楷體" w:cs="Cordia New" w:hint="eastAsia"/>
                <w:color w:val="000000"/>
                <w:szCs w:val="24"/>
              </w:rPr>
              <w:t>議</w:t>
            </w:r>
          </w:p>
        </w:tc>
        <w:tc>
          <w:tcPr>
            <w:tcW w:w="3203" w:type="dxa"/>
            <w:vMerge w:val="restart"/>
            <w:vAlign w:val="center"/>
          </w:tcPr>
          <w:p w:rsidR="00D8174A" w:rsidRDefault="00D8174A" w:rsidP="00D8174A">
            <w:pPr>
              <w:jc w:val="distribute"/>
            </w:pPr>
            <w:r w:rsidRPr="00D8174A">
              <w:rPr>
                <w:rFonts w:ascii="標楷體" w:eastAsia="標楷體" w:hAnsi="標楷體" w:cs="Cordia New"/>
                <w:color w:val="000000"/>
                <w:spacing w:val="-20"/>
                <w:szCs w:val="24"/>
              </w:rPr>
              <w:t>辦理情形</w:t>
            </w:r>
          </w:p>
        </w:tc>
      </w:tr>
      <w:tr w:rsidR="00D8174A" w:rsidTr="0022768A">
        <w:trPr>
          <w:trHeight w:val="430"/>
          <w:tblHeader/>
          <w:jc w:val="center"/>
        </w:trPr>
        <w:tc>
          <w:tcPr>
            <w:tcW w:w="1020" w:type="dxa"/>
            <w:vAlign w:val="center"/>
          </w:tcPr>
          <w:p w:rsidR="00D8174A" w:rsidRDefault="00D8174A" w:rsidP="0022768A">
            <w:pPr>
              <w:jc w:val="center"/>
            </w:pPr>
            <w:r w:rsidRPr="00D8174A">
              <w:rPr>
                <w:rFonts w:ascii="標楷體" w:eastAsia="標楷體" w:hAnsi="標楷體" w:cs="Cordia New"/>
                <w:color w:val="000000"/>
                <w:szCs w:val="24"/>
              </w:rPr>
              <w:t>項次</w:t>
            </w:r>
          </w:p>
        </w:tc>
        <w:tc>
          <w:tcPr>
            <w:tcW w:w="6888" w:type="dxa"/>
            <w:vAlign w:val="center"/>
          </w:tcPr>
          <w:p w:rsidR="00D8174A" w:rsidRDefault="00D8174A" w:rsidP="0022768A">
            <w:pPr>
              <w:ind w:leftChars="661" w:left="1586" w:rightChars="732" w:right="1757"/>
              <w:jc w:val="center"/>
            </w:pPr>
            <w:r w:rsidRPr="00D8174A">
              <w:rPr>
                <w:rFonts w:ascii="標楷體" w:eastAsia="標楷體" w:hAnsi="標楷體" w:cs="Cordia New"/>
                <w:color w:val="000000"/>
                <w:szCs w:val="24"/>
              </w:rPr>
              <w:t>內</w:t>
            </w:r>
            <w:r w:rsidR="0022768A">
              <w:rPr>
                <w:rFonts w:ascii="標楷體" w:eastAsia="標楷體" w:hAnsi="標楷體" w:cs="Cordia New" w:hint="eastAsia"/>
                <w:color w:val="000000"/>
                <w:szCs w:val="24"/>
              </w:rPr>
              <w:t xml:space="preserve">                       </w:t>
            </w:r>
            <w:r w:rsidRPr="00D8174A">
              <w:rPr>
                <w:rFonts w:ascii="標楷體" w:eastAsia="標楷體" w:hAnsi="標楷體" w:cs="Cordia New"/>
                <w:color w:val="000000"/>
                <w:szCs w:val="24"/>
              </w:rPr>
              <w:t>容</w:t>
            </w:r>
          </w:p>
        </w:tc>
        <w:tc>
          <w:tcPr>
            <w:tcW w:w="3203" w:type="dxa"/>
            <w:vMerge/>
          </w:tcPr>
          <w:p w:rsidR="00D8174A" w:rsidRDefault="00D8174A"/>
        </w:tc>
      </w:tr>
      <w:tr w:rsidR="00D8174A" w:rsidTr="003729C6">
        <w:trPr>
          <w:trHeight w:val="414"/>
          <w:jc w:val="center"/>
        </w:trPr>
        <w:tc>
          <w:tcPr>
            <w:tcW w:w="1020" w:type="dxa"/>
          </w:tcPr>
          <w:p w:rsidR="00D8174A" w:rsidRDefault="00D8174A"/>
        </w:tc>
        <w:tc>
          <w:tcPr>
            <w:tcW w:w="6888" w:type="dxa"/>
          </w:tcPr>
          <w:p w:rsidR="00D8174A" w:rsidRDefault="00286F87">
            <w:r>
              <w:rPr>
                <w:rFonts w:ascii="Calibri" w:eastAsia="標楷體" w:hAnsi="Calibri" w:cs="Cordia New" w:hint="eastAsia"/>
                <w:b/>
              </w:rPr>
              <w:t>一</w:t>
            </w:r>
            <w:r w:rsidR="00D8174A" w:rsidRPr="00D8174A">
              <w:rPr>
                <w:rFonts w:ascii="Calibri" w:eastAsia="標楷體" w:hAnsi="Calibri" w:cs="Cordia New"/>
                <w:b/>
              </w:rPr>
              <w:t>、通案</w:t>
            </w:r>
            <w:r w:rsidR="00D8174A" w:rsidRPr="00D8174A">
              <w:rPr>
                <w:rFonts w:ascii="Calibri" w:eastAsia="標楷體" w:hAnsi="Calibri" w:cs="Cordia New" w:hint="eastAsia"/>
                <w:b/>
              </w:rPr>
              <w:t>決議部分</w:t>
            </w:r>
            <w:r w:rsidR="00774DCA">
              <w:rPr>
                <w:rFonts w:ascii="Calibri" w:eastAsia="標楷體" w:hAnsi="Calibri" w:cs="Cordia New" w:hint="eastAsia"/>
                <w:b/>
              </w:rPr>
              <w:t>：</w:t>
            </w:r>
          </w:p>
        </w:tc>
        <w:tc>
          <w:tcPr>
            <w:tcW w:w="3203" w:type="dxa"/>
          </w:tcPr>
          <w:p w:rsidR="00D8174A" w:rsidRDefault="00D8174A"/>
        </w:tc>
      </w:tr>
      <w:tr w:rsidR="00D8174A" w:rsidTr="003729C6">
        <w:trPr>
          <w:jc w:val="center"/>
        </w:trPr>
        <w:tc>
          <w:tcPr>
            <w:tcW w:w="1020" w:type="dxa"/>
          </w:tcPr>
          <w:p w:rsidR="00D8174A" w:rsidRPr="003729C6" w:rsidRDefault="00D8174A" w:rsidP="00AB14F4">
            <w:pPr>
              <w:pStyle w:val="a4"/>
              <w:numPr>
                <w:ilvl w:val="0"/>
                <w:numId w:val="3"/>
              </w:numPr>
              <w:ind w:leftChars="0" w:left="600" w:hangingChars="250" w:hanging="600"/>
              <w:jc w:val="center"/>
            </w:pPr>
          </w:p>
        </w:tc>
        <w:tc>
          <w:tcPr>
            <w:tcW w:w="6888" w:type="dxa"/>
            <w:vAlign w:val="center"/>
          </w:tcPr>
          <w:p w:rsidR="00D8174A" w:rsidRPr="00E027BB" w:rsidRDefault="00D8174A" w:rsidP="00ED4713">
            <w:pPr>
              <w:ind w:leftChars="-10" w:left="-24" w:rightChars="-21" w:right="-50"/>
              <w:jc w:val="both"/>
              <w:rPr>
                <w:rFonts w:ascii="標楷體" w:eastAsia="標楷體" w:hAnsi="標楷體"/>
                <w:color w:val="000000" w:themeColor="text1"/>
                <w:szCs w:val="24"/>
              </w:rPr>
            </w:pPr>
            <w:r w:rsidRPr="007340B4">
              <w:rPr>
                <w:rFonts w:ascii="標楷體" w:eastAsia="標楷體" w:hAnsi="標楷體" w:hint="eastAsia"/>
                <w:color w:val="000000" w:themeColor="text1"/>
                <w:szCs w:val="24"/>
              </w:rPr>
              <w:t>中華民國 110 年度中央政府總預算案附屬單位預算營業及非營業部分審查總報告所列未送院會處理項目，除確有窒礙難行者再協商，依協商結論通過外，其餘</w:t>
            </w:r>
            <w:proofErr w:type="gramStart"/>
            <w:r w:rsidRPr="007340B4">
              <w:rPr>
                <w:rFonts w:ascii="標楷體" w:eastAsia="標楷體" w:hAnsi="標楷體" w:hint="eastAsia"/>
                <w:color w:val="000000" w:themeColor="text1"/>
                <w:szCs w:val="24"/>
              </w:rPr>
              <w:t>均照各</w:t>
            </w:r>
            <w:proofErr w:type="gramEnd"/>
            <w:r w:rsidRPr="007340B4">
              <w:rPr>
                <w:rFonts w:ascii="標楷體" w:eastAsia="標楷體" w:hAnsi="標楷體" w:hint="eastAsia"/>
                <w:color w:val="000000" w:themeColor="text1"/>
                <w:szCs w:val="24"/>
              </w:rPr>
              <w:t>委員會審查會議決議通過。至送院會處理項目，協商有結論者，依協商結論通過；協商未獲結論者，交付表決，並依表決結果通過。</w:t>
            </w:r>
          </w:p>
        </w:tc>
        <w:tc>
          <w:tcPr>
            <w:tcW w:w="3203" w:type="dxa"/>
          </w:tcPr>
          <w:p w:rsidR="00D8174A" w:rsidRPr="00E027BB" w:rsidRDefault="00D8174A" w:rsidP="00ED4713">
            <w:pPr>
              <w:spacing w:line="360" w:lineRule="exact"/>
              <w:jc w:val="both"/>
              <w:rPr>
                <w:rFonts w:ascii="標楷體" w:eastAsia="標楷體" w:hAnsi="標楷體"/>
                <w:color w:val="000000" w:themeColor="text1"/>
                <w:szCs w:val="24"/>
              </w:rPr>
            </w:pPr>
            <w:r w:rsidRPr="00000ABF">
              <w:rPr>
                <w:rFonts w:ascii="標楷體" w:eastAsia="標楷體" w:hAnsi="標楷體" w:hint="eastAsia"/>
                <w:color w:val="000000" w:themeColor="text1"/>
                <w:szCs w:val="24"/>
              </w:rPr>
              <w:t>配合決議內容辦理。</w:t>
            </w:r>
          </w:p>
        </w:tc>
      </w:tr>
      <w:tr w:rsidR="00D8174A" w:rsidTr="003729C6">
        <w:trPr>
          <w:jc w:val="center"/>
        </w:trPr>
        <w:tc>
          <w:tcPr>
            <w:tcW w:w="1020" w:type="dxa"/>
          </w:tcPr>
          <w:p w:rsidR="00D8174A" w:rsidRPr="008F616A" w:rsidRDefault="00D8174A" w:rsidP="00AB14F4">
            <w:pPr>
              <w:pStyle w:val="a4"/>
              <w:numPr>
                <w:ilvl w:val="0"/>
                <w:numId w:val="3"/>
              </w:numPr>
              <w:ind w:leftChars="0" w:left="600" w:hangingChars="250" w:hanging="600"/>
              <w:jc w:val="center"/>
              <w:rPr>
                <w:rFonts w:ascii="標楷體" w:eastAsia="標楷體" w:hAnsi="標楷體"/>
                <w:color w:val="000000" w:themeColor="text1"/>
                <w:szCs w:val="24"/>
              </w:rPr>
            </w:pPr>
          </w:p>
        </w:tc>
        <w:tc>
          <w:tcPr>
            <w:tcW w:w="6888" w:type="dxa"/>
            <w:vAlign w:val="center"/>
          </w:tcPr>
          <w:p w:rsidR="00D8174A" w:rsidRPr="00000ABF" w:rsidRDefault="00D8174A" w:rsidP="00ED4713">
            <w:pPr>
              <w:ind w:left="2"/>
              <w:jc w:val="both"/>
              <w:rPr>
                <w:rFonts w:ascii="標楷體" w:eastAsia="標楷體" w:hAnsi="標楷體"/>
                <w:color w:val="000000" w:themeColor="text1"/>
                <w:szCs w:val="24"/>
              </w:rPr>
            </w:pPr>
            <w:r w:rsidRPr="00AD2251">
              <w:rPr>
                <w:rFonts w:ascii="標楷體" w:eastAsia="標楷體" w:hAnsi="標楷體" w:hint="eastAsia"/>
                <w:color w:val="000000" w:themeColor="text1"/>
                <w:szCs w:val="24"/>
              </w:rPr>
              <w:t>各委員會審查結果協商結論，</w:t>
            </w:r>
            <w:proofErr w:type="gramStart"/>
            <w:r w:rsidRPr="00AD2251">
              <w:rPr>
                <w:rFonts w:ascii="標楷體" w:eastAsia="標楷體" w:hAnsi="標楷體" w:hint="eastAsia"/>
                <w:color w:val="000000" w:themeColor="text1"/>
                <w:szCs w:val="24"/>
              </w:rPr>
              <w:t>均應依通</w:t>
            </w:r>
            <w:proofErr w:type="gramEnd"/>
            <w:r w:rsidRPr="00AD2251">
              <w:rPr>
                <w:rFonts w:ascii="標楷體" w:eastAsia="標楷體" w:hAnsi="標楷體" w:hint="eastAsia"/>
                <w:color w:val="000000" w:themeColor="text1"/>
                <w:szCs w:val="24"/>
              </w:rPr>
              <w:t>案決議辦理，不再逐一於各單位協商結果敘明。各單位</w:t>
            </w:r>
            <w:proofErr w:type="gramStart"/>
            <w:r w:rsidRPr="00AD2251">
              <w:rPr>
                <w:rFonts w:ascii="標楷體" w:eastAsia="標楷體" w:hAnsi="標楷體" w:hint="eastAsia"/>
                <w:color w:val="000000" w:themeColor="text1"/>
                <w:szCs w:val="24"/>
              </w:rPr>
              <w:t>均應切實依通</w:t>
            </w:r>
            <w:proofErr w:type="gramEnd"/>
            <w:r w:rsidRPr="00AD2251">
              <w:rPr>
                <w:rFonts w:ascii="標楷體" w:eastAsia="標楷體" w:hAnsi="標楷體" w:hint="eastAsia"/>
                <w:color w:val="000000" w:themeColor="text1"/>
                <w:szCs w:val="24"/>
              </w:rPr>
              <w:t>案決議核實分別刪減，惟各委員會審查刪減數</w:t>
            </w:r>
            <w:proofErr w:type="gramStart"/>
            <w:r w:rsidRPr="00AD2251">
              <w:rPr>
                <w:rFonts w:ascii="標楷體" w:eastAsia="標楷體" w:hAnsi="標楷體" w:hint="eastAsia"/>
                <w:color w:val="000000" w:themeColor="text1"/>
                <w:szCs w:val="24"/>
              </w:rPr>
              <w:t>如逾通案</w:t>
            </w:r>
            <w:proofErr w:type="gramEnd"/>
            <w:r w:rsidRPr="00AD2251">
              <w:rPr>
                <w:rFonts w:ascii="標楷體" w:eastAsia="標楷體" w:hAnsi="標楷體" w:hint="eastAsia"/>
                <w:color w:val="000000" w:themeColor="text1"/>
                <w:szCs w:val="24"/>
              </w:rPr>
              <w:t>決議刪減比例，以各委員會審查刪減數為</w:t>
            </w:r>
            <w:proofErr w:type="gramStart"/>
            <w:r w:rsidRPr="00AD2251">
              <w:rPr>
                <w:rFonts w:ascii="標楷體" w:eastAsia="標楷體" w:hAnsi="標楷體" w:hint="eastAsia"/>
                <w:color w:val="000000" w:themeColor="text1"/>
                <w:szCs w:val="24"/>
              </w:rPr>
              <w:t>準</w:t>
            </w:r>
            <w:proofErr w:type="gramEnd"/>
            <w:r w:rsidRPr="00AD2251">
              <w:rPr>
                <w:rFonts w:ascii="標楷體" w:eastAsia="標楷體" w:hAnsi="標楷體" w:hint="eastAsia"/>
                <w:color w:val="000000" w:themeColor="text1"/>
                <w:szCs w:val="24"/>
              </w:rPr>
              <w:t>；</w:t>
            </w:r>
            <w:proofErr w:type="gramStart"/>
            <w:r w:rsidRPr="00AD2251">
              <w:rPr>
                <w:rFonts w:ascii="標楷體" w:eastAsia="標楷體" w:hAnsi="標楷體" w:hint="eastAsia"/>
                <w:color w:val="000000" w:themeColor="text1"/>
                <w:szCs w:val="24"/>
              </w:rPr>
              <w:t>未達通案</w:t>
            </w:r>
            <w:proofErr w:type="gramEnd"/>
            <w:r w:rsidRPr="00AD2251">
              <w:rPr>
                <w:rFonts w:ascii="標楷體" w:eastAsia="標楷體" w:hAnsi="標楷體" w:hint="eastAsia"/>
                <w:color w:val="000000" w:themeColor="text1"/>
                <w:szCs w:val="24"/>
              </w:rPr>
              <w:t>決議刪減比例，則增加減列不足之數。</w:t>
            </w:r>
          </w:p>
        </w:tc>
        <w:tc>
          <w:tcPr>
            <w:tcW w:w="3203" w:type="dxa"/>
          </w:tcPr>
          <w:p w:rsidR="00D8174A" w:rsidRPr="00E027BB" w:rsidRDefault="00D8174A" w:rsidP="00ED4713">
            <w:pPr>
              <w:spacing w:line="360" w:lineRule="exact"/>
              <w:jc w:val="both"/>
              <w:rPr>
                <w:rFonts w:ascii="標楷體" w:eastAsia="標楷體" w:hAnsi="標楷體"/>
                <w:color w:val="000000" w:themeColor="text1"/>
                <w:szCs w:val="24"/>
              </w:rPr>
            </w:pPr>
            <w:r>
              <w:rPr>
                <w:rFonts w:eastAsia="標楷體" w:hint="eastAsia"/>
              </w:rPr>
              <w:t>配合決議內容辦理。</w:t>
            </w:r>
          </w:p>
        </w:tc>
      </w:tr>
      <w:tr w:rsidR="00D8174A" w:rsidTr="003729C6">
        <w:trPr>
          <w:jc w:val="center"/>
        </w:trPr>
        <w:tc>
          <w:tcPr>
            <w:tcW w:w="1020" w:type="dxa"/>
          </w:tcPr>
          <w:p w:rsidR="00D8174A" w:rsidRPr="008F616A" w:rsidRDefault="00D8174A" w:rsidP="00AB14F4">
            <w:pPr>
              <w:pStyle w:val="a4"/>
              <w:numPr>
                <w:ilvl w:val="0"/>
                <w:numId w:val="3"/>
              </w:numPr>
              <w:ind w:leftChars="0" w:left="600" w:hangingChars="250" w:hanging="600"/>
              <w:jc w:val="center"/>
              <w:rPr>
                <w:rFonts w:ascii="標楷體" w:eastAsia="標楷體" w:hAnsi="標楷體"/>
                <w:color w:val="000000" w:themeColor="text1"/>
                <w:szCs w:val="24"/>
              </w:rPr>
            </w:pPr>
          </w:p>
        </w:tc>
        <w:tc>
          <w:tcPr>
            <w:tcW w:w="6888" w:type="dxa"/>
            <w:vAlign w:val="center"/>
          </w:tcPr>
          <w:p w:rsidR="00D8174A" w:rsidRPr="00DB22A2" w:rsidRDefault="00D8174A" w:rsidP="00ED4713">
            <w:pPr>
              <w:ind w:left="2"/>
              <w:jc w:val="both"/>
              <w:rPr>
                <w:rFonts w:eastAsia="標楷體" w:hAnsi="標楷體"/>
              </w:rPr>
            </w:pPr>
            <w:r w:rsidRPr="00AD2251">
              <w:rPr>
                <w:rFonts w:ascii="標楷體" w:eastAsia="標楷體" w:hAnsi="標楷體" w:hint="eastAsia"/>
                <w:color w:val="000000" w:themeColor="text1"/>
                <w:szCs w:val="24"/>
              </w:rPr>
              <w:t>委員會未處理之預算，依協商共識或表決結果處理，若未有增（減）列數者，其預算均</w:t>
            </w:r>
            <w:proofErr w:type="gramStart"/>
            <w:r w:rsidRPr="00AD2251">
              <w:rPr>
                <w:rFonts w:ascii="標楷體" w:eastAsia="標楷體" w:hAnsi="標楷體" w:hint="eastAsia"/>
                <w:color w:val="000000" w:themeColor="text1"/>
                <w:szCs w:val="24"/>
              </w:rPr>
              <w:t>照列</w:t>
            </w:r>
            <w:proofErr w:type="gramEnd"/>
            <w:r w:rsidRPr="00AD2251">
              <w:rPr>
                <w:rFonts w:ascii="標楷體" w:eastAsia="標楷體" w:hAnsi="標楷體" w:hint="eastAsia"/>
                <w:color w:val="000000" w:themeColor="text1"/>
                <w:szCs w:val="24"/>
              </w:rPr>
              <w:t>。</w:t>
            </w:r>
          </w:p>
        </w:tc>
        <w:tc>
          <w:tcPr>
            <w:tcW w:w="3203" w:type="dxa"/>
          </w:tcPr>
          <w:p w:rsidR="00D8174A" w:rsidRPr="00E027BB" w:rsidRDefault="00D8174A" w:rsidP="00ED4713">
            <w:pPr>
              <w:spacing w:line="360" w:lineRule="exact"/>
              <w:jc w:val="both"/>
              <w:rPr>
                <w:rFonts w:ascii="標楷體" w:eastAsia="標楷體" w:hAnsi="標楷體"/>
                <w:color w:val="000000" w:themeColor="text1"/>
                <w:szCs w:val="24"/>
              </w:rPr>
            </w:pPr>
            <w:r>
              <w:rPr>
                <w:rFonts w:eastAsia="標楷體" w:hint="eastAsia"/>
              </w:rPr>
              <w:t>配合決議內容辦理。</w:t>
            </w:r>
          </w:p>
        </w:tc>
      </w:tr>
      <w:tr w:rsidR="00D8174A" w:rsidTr="003729C6">
        <w:trPr>
          <w:jc w:val="center"/>
        </w:trPr>
        <w:tc>
          <w:tcPr>
            <w:tcW w:w="1020" w:type="dxa"/>
          </w:tcPr>
          <w:p w:rsidR="00D8174A" w:rsidRPr="008F616A" w:rsidRDefault="00D8174A" w:rsidP="00AB14F4">
            <w:pPr>
              <w:pStyle w:val="a4"/>
              <w:numPr>
                <w:ilvl w:val="0"/>
                <w:numId w:val="3"/>
              </w:numPr>
              <w:ind w:leftChars="0" w:left="600" w:hangingChars="250" w:hanging="600"/>
              <w:jc w:val="center"/>
              <w:rPr>
                <w:rFonts w:ascii="標楷體" w:eastAsia="標楷體" w:hAnsi="標楷體"/>
                <w:color w:val="000000" w:themeColor="text1"/>
                <w:szCs w:val="24"/>
              </w:rPr>
            </w:pPr>
          </w:p>
        </w:tc>
        <w:tc>
          <w:tcPr>
            <w:tcW w:w="6888" w:type="dxa"/>
            <w:vAlign w:val="center"/>
          </w:tcPr>
          <w:p w:rsidR="00D8174A" w:rsidRPr="00DB22A2" w:rsidRDefault="00D8174A" w:rsidP="00ED4713">
            <w:pPr>
              <w:ind w:left="2"/>
              <w:jc w:val="both"/>
              <w:rPr>
                <w:rFonts w:eastAsia="標楷體" w:hAnsi="標楷體"/>
              </w:rPr>
            </w:pPr>
            <w:proofErr w:type="gramStart"/>
            <w:r w:rsidRPr="00AD2251">
              <w:rPr>
                <w:rFonts w:ascii="標楷體" w:eastAsia="標楷體" w:hAnsi="標楷體" w:hint="eastAsia"/>
                <w:color w:val="000000" w:themeColor="text1"/>
                <w:szCs w:val="24"/>
              </w:rPr>
              <w:t>鑑</w:t>
            </w:r>
            <w:proofErr w:type="gramEnd"/>
            <w:r w:rsidRPr="00AD2251">
              <w:rPr>
                <w:rFonts w:ascii="標楷體" w:eastAsia="標楷體" w:hAnsi="標楷體" w:hint="eastAsia"/>
                <w:color w:val="000000" w:themeColor="text1"/>
                <w:szCs w:val="24"/>
              </w:rPr>
              <w:t>於</w:t>
            </w:r>
            <w:r w:rsidRPr="00AD2251">
              <w:rPr>
                <w:rFonts w:ascii="標楷體" w:eastAsia="標楷體" w:hAnsi="標楷體"/>
                <w:color w:val="000000" w:themeColor="text1"/>
                <w:szCs w:val="24"/>
              </w:rPr>
              <w:t xml:space="preserve">110 </w:t>
            </w:r>
            <w:r w:rsidRPr="00AD2251">
              <w:rPr>
                <w:rFonts w:ascii="標楷體" w:eastAsia="標楷體" w:hAnsi="標楷體" w:hint="eastAsia"/>
                <w:color w:val="000000" w:themeColor="text1"/>
                <w:szCs w:val="24"/>
              </w:rPr>
              <w:t>年度將屆年度終了，針對各委員會已通過之凍結案，除於院會協商提出討論者，照協商內容通過外，其餘</w:t>
            </w:r>
            <w:proofErr w:type="gramStart"/>
            <w:r w:rsidRPr="00AD2251">
              <w:rPr>
                <w:rFonts w:ascii="標楷體" w:eastAsia="標楷體" w:hAnsi="標楷體" w:hint="eastAsia"/>
                <w:color w:val="000000" w:themeColor="text1"/>
                <w:szCs w:val="24"/>
              </w:rPr>
              <w:t>同意均免予</w:t>
            </w:r>
            <w:proofErr w:type="gramEnd"/>
            <w:r w:rsidRPr="00AD2251">
              <w:rPr>
                <w:rFonts w:ascii="標楷體" w:eastAsia="標楷體" w:hAnsi="標楷體" w:hint="eastAsia"/>
                <w:color w:val="000000" w:themeColor="text1"/>
                <w:szCs w:val="24"/>
              </w:rPr>
              <w:t>凍結，改為提出書面報告後通過。</w:t>
            </w:r>
          </w:p>
        </w:tc>
        <w:tc>
          <w:tcPr>
            <w:tcW w:w="3203" w:type="dxa"/>
          </w:tcPr>
          <w:p w:rsidR="00D8174A" w:rsidRPr="00E027BB" w:rsidRDefault="00D8174A" w:rsidP="00ED4713">
            <w:pPr>
              <w:spacing w:line="360" w:lineRule="exact"/>
              <w:jc w:val="both"/>
              <w:rPr>
                <w:rFonts w:ascii="標楷體" w:eastAsia="標楷體" w:hAnsi="標楷體"/>
                <w:color w:val="000000" w:themeColor="text1"/>
                <w:szCs w:val="24"/>
              </w:rPr>
            </w:pPr>
            <w:r>
              <w:rPr>
                <w:rFonts w:eastAsia="標楷體" w:hint="eastAsia"/>
              </w:rPr>
              <w:t>配合決議內容辦理。</w:t>
            </w:r>
          </w:p>
        </w:tc>
      </w:tr>
      <w:tr w:rsidR="00D8174A" w:rsidTr="003729C6">
        <w:trPr>
          <w:jc w:val="center"/>
        </w:trPr>
        <w:tc>
          <w:tcPr>
            <w:tcW w:w="1020" w:type="dxa"/>
          </w:tcPr>
          <w:p w:rsidR="00D8174A" w:rsidRPr="008F616A" w:rsidRDefault="00D8174A" w:rsidP="00AB14F4">
            <w:pPr>
              <w:pStyle w:val="a4"/>
              <w:numPr>
                <w:ilvl w:val="0"/>
                <w:numId w:val="3"/>
              </w:numPr>
              <w:ind w:leftChars="0" w:left="600" w:hangingChars="250" w:hanging="600"/>
              <w:jc w:val="center"/>
              <w:rPr>
                <w:rFonts w:ascii="標楷體" w:eastAsia="標楷體" w:hAnsi="標楷體"/>
                <w:color w:val="000000" w:themeColor="text1"/>
                <w:szCs w:val="24"/>
              </w:rPr>
            </w:pPr>
          </w:p>
        </w:tc>
        <w:tc>
          <w:tcPr>
            <w:tcW w:w="6888" w:type="dxa"/>
            <w:vAlign w:val="center"/>
          </w:tcPr>
          <w:p w:rsidR="00D8174A" w:rsidRPr="00000ABF" w:rsidRDefault="00D8174A" w:rsidP="00ED4713">
            <w:pPr>
              <w:ind w:left="2"/>
              <w:jc w:val="both"/>
              <w:rPr>
                <w:rFonts w:eastAsia="標楷體" w:hAnsi="標楷體"/>
              </w:rPr>
            </w:pPr>
            <w:proofErr w:type="gramStart"/>
            <w:r w:rsidRPr="00AD2251">
              <w:rPr>
                <w:rFonts w:ascii="標楷體" w:eastAsia="標楷體" w:hAnsi="標楷體" w:hint="eastAsia"/>
                <w:color w:val="000000" w:themeColor="text1"/>
                <w:szCs w:val="24"/>
              </w:rPr>
              <w:t>鑑</w:t>
            </w:r>
            <w:proofErr w:type="gramEnd"/>
            <w:r w:rsidRPr="00AD2251">
              <w:rPr>
                <w:rFonts w:ascii="標楷體" w:eastAsia="標楷體" w:hAnsi="標楷體" w:hint="eastAsia"/>
                <w:color w:val="000000" w:themeColor="text1"/>
                <w:szCs w:val="24"/>
              </w:rPr>
              <w:t>於嚴重特殊傳染性肺炎全球</w:t>
            </w:r>
            <w:proofErr w:type="gramStart"/>
            <w:r w:rsidRPr="00AD2251">
              <w:rPr>
                <w:rFonts w:ascii="標楷體" w:eastAsia="標楷體" w:hAnsi="標楷體" w:hint="eastAsia"/>
                <w:color w:val="000000" w:themeColor="text1"/>
                <w:szCs w:val="24"/>
              </w:rPr>
              <w:t>疫</w:t>
            </w:r>
            <w:proofErr w:type="gramEnd"/>
            <w:r w:rsidRPr="00AD2251">
              <w:rPr>
                <w:rFonts w:ascii="標楷體" w:eastAsia="標楷體" w:hAnsi="標楷體" w:hint="eastAsia"/>
                <w:color w:val="000000" w:themeColor="text1"/>
                <w:szCs w:val="24"/>
              </w:rPr>
              <w:t>情持續發展，各國為有效控制</w:t>
            </w:r>
            <w:proofErr w:type="gramStart"/>
            <w:r w:rsidRPr="00AD2251">
              <w:rPr>
                <w:rFonts w:ascii="標楷體" w:eastAsia="標楷體" w:hAnsi="標楷體" w:hint="eastAsia"/>
                <w:color w:val="000000" w:themeColor="text1"/>
                <w:szCs w:val="24"/>
              </w:rPr>
              <w:t>疫</w:t>
            </w:r>
            <w:proofErr w:type="gramEnd"/>
            <w:r w:rsidRPr="00AD2251">
              <w:rPr>
                <w:rFonts w:ascii="標楷體" w:eastAsia="標楷體" w:hAnsi="標楷體" w:hint="eastAsia"/>
                <w:color w:val="000000" w:themeColor="text1"/>
                <w:szCs w:val="24"/>
              </w:rPr>
              <w:t>情，相繼實施封閉式管理，國際間各類活動及交流紛紛取消。</w:t>
            </w:r>
            <w:proofErr w:type="gramStart"/>
            <w:r w:rsidRPr="00AD2251">
              <w:rPr>
                <w:rFonts w:ascii="標楷體" w:eastAsia="標楷體" w:hAnsi="標楷體" w:hint="eastAsia"/>
                <w:color w:val="000000" w:themeColor="text1"/>
                <w:szCs w:val="24"/>
              </w:rPr>
              <w:t>爰</w:t>
            </w:r>
            <w:proofErr w:type="gramEnd"/>
            <w:r w:rsidRPr="00AD2251">
              <w:rPr>
                <w:rFonts w:ascii="標楷體" w:eastAsia="標楷體" w:hAnsi="標楷體"/>
                <w:color w:val="000000" w:themeColor="text1"/>
                <w:szCs w:val="24"/>
              </w:rPr>
              <w:t xml:space="preserve">110 </w:t>
            </w:r>
            <w:r w:rsidRPr="00AD2251">
              <w:rPr>
                <w:rFonts w:ascii="標楷體" w:eastAsia="標楷體" w:hAnsi="標楷體" w:hint="eastAsia"/>
                <w:color w:val="000000" w:themeColor="text1"/>
                <w:szCs w:val="24"/>
              </w:rPr>
              <w:t>年度中央政府總預算案附屬單位預算營業及非營業特種基金</w:t>
            </w:r>
            <w:proofErr w:type="gramStart"/>
            <w:r w:rsidRPr="00AD2251">
              <w:rPr>
                <w:rFonts w:ascii="標楷體" w:eastAsia="標楷體" w:hAnsi="標楷體" w:hint="eastAsia"/>
                <w:color w:val="000000" w:themeColor="text1"/>
                <w:szCs w:val="24"/>
              </w:rPr>
              <w:t>通案減列</w:t>
            </w:r>
            <w:proofErr w:type="gramEnd"/>
            <w:r w:rsidRPr="00AD2251">
              <w:rPr>
                <w:rFonts w:ascii="標楷體" w:eastAsia="標楷體" w:hAnsi="標楷體" w:hint="eastAsia"/>
                <w:color w:val="000000" w:themeColor="text1"/>
                <w:szCs w:val="24"/>
              </w:rPr>
              <w:t>「大陸地區旅費」百分之四十及「國外旅費」百分之五。</w:t>
            </w:r>
          </w:p>
        </w:tc>
        <w:tc>
          <w:tcPr>
            <w:tcW w:w="3203" w:type="dxa"/>
          </w:tcPr>
          <w:p w:rsidR="00D8174A" w:rsidRPr="00E027BB" w:rsidRDefault="00D8174A" w:rsidP="00ED4713">
            <w:pPr>
              <w:spacing w:line="360" w:lineRule="exact"/>
              <w:jc w:val="both"/>
              <w:rPr>
                <w:rFonts w:ascii="標楷體" w:eastAsia="標楷體" w:hAnsi="標楷體"/>
                <w:color w:val="000000" w:themeColor="text1"/>
                <w:szCs w:val="24"/>
              </w:rPr>
            </w:pPr>
            <w:r>
              <w:rPr>
                <w:rFonts w:eastAsia="標楷體" w:hint="eastAsia"/>
              </w:rPr>
              <w:t>配合決議內容辦理。</w:t>
            </w:r>
          </w:p>
        </w:tc>
      </w:tr>
      <w:tr w:rsidR="00D8174A" w:rsidTr="003729C6">
        <w:trPr>
          <w:jc w:val="center"/>
        </w:trPr>
        <w:tc>
          <w:tcPr>
            <w:tcW w:w="1020" w:type="dxa"/>
          </w:tcPr>
          <w:p w:rsidR="00D8174A" w:rsidRPr="008F616A" w:rsidRDefault="00D8174A" w:rsidP="00AB14F4">
            <w:pPr>
              <w:pStyle w:val="a4"/>
              <w:numPr>
                <w:ilvl w:val="0"/>
                <w:numId w:val="3"/>
              </w:numPr>
              <w:ind w:leftChars="0" w:left="600" w:hangingChars="250" w:hanging="600"/>
              <w:jc w:val="center"/>
              <w:rPr>
                <w:rFonts w:ascii="標楷體" w:eastAsia="標楷體" w:hAnsi="標楷體"/>
                <w:color w:val="000000" w:themeColor="text1"/>
                <w:szCs w:val="24"/>
              </w:rPr>
            </w:pPr>
          </w:p>
        </w:tc>
        <w:tc>
          <w:tcPr>
            <w:tcW w:w="6888" w:type="dxa"/>
            <w:vAlign w:val="center"/>
          </w:tcPr>
          <w:p w:rsidR="00D8174A" w:rsidRPr="00DB22A2" w:rsidRDefault="00D8174A" w:rsidP="00ED4713">
            <w:pPr>
              <w:ind w:left="2"/>
              <w:jc w:val="both"/>
              <w:rPr>
                <w:rFonts w:eastAsia="標楷體" w:hAnsi="標楷體"/>
              </w:rPr>
            </w:pPr>
            <w:r w:rsidRPr="00AD2251">
              <w:rPr>
                <w:rFonts w:ascii="標楷體" w:eastAsia="標楷體" w:hAnsi="標楷體" w:hint="eastAsia"/>
                <w:color w:val="000000" w:themeColor="text1"/>
                <w:szCs w:val="24"/>
              </w:rPr>
              <w:t>為利公開透明，並讓立法院監督各行政機關及基金預算執行情形，</w:t>
            </w:r>
            <w:proofErr w:type="gramStart"/>
            <w:r w:rsidRPr="00AD2251">
              <w:rPr>
                <w:rFonts w:ascii="標楷體" w:eastAsia="標楷體" w:hAnsi="標楷體" w:hint="eastAsia"/>
                <w:color w:val="000000" w:themeColor="text1"/>
                <w:szCs w:val="24"/>
              </w:rPr>
              <w:t>俾</w:t>
            </w:r>
            <w:proofErr w:type="gramEnd"/>
            <w:r w:rsidRPr="00AD2251">
              <w:rPr>
                <w:rFonts w:ascii="標楷體" w:eastAsia="標楷體" w:hAnsi="標楷體" w:hint="eastAsia"/>
                <w:color w:val="000000" w:themeColor="text1"/>
                <w:szCs w:val="24"/>
              </w:rPr>
              <w:t>利發揮預算財務效益，</w:t>
            </w:r>
            <w:proofErr w:type="gramStart"/>
            <w:r w:rsidRPr="00AD2251">
              <w:rPr>
                <w:rFonts w:ascii="標楷體" w:eastAsia="標楷體" w:hAnsi="標楷體" w:hint="eastAsia"/>
                <w:color w:val="000000" w:themeColor="text1"/>
                <w:szCs w:val="24"/>
              </w:rPr>
              <w:t>爰</w:t>
            </w:r>
            <w:proofErr w:type="gramEnd"/>
            <w:r w:rsidRPr="00AD2251">
              <w:rPr>
                <w:rFonts w:ascii="標楷體" w:eastAsia="標楷體" w:hAnsi="標楷體" w:hint="eastAsia"/>
                <w:color w:val="000000" w:themeColor="text1"/>
                <w:szCs w:val="24"/>
              </w:rPr>
              <w:t>要求行政院自111 年度起督促各國營事業辦理宣導經費應於單位預算書或附屬單位預算書中以表列方式呈現預算科目、金額、預計執行內容等，以利外界監督。</w:t>
            </w:r>
          </w:p>
        </w:tc>
        <w:tc>
          <w:tcPr>
            <w:tcW w:w="3203" w:type="dxa"/>
          </w:tcPr>
          <w:p w:rsidR="00D8174A" w:rsidRPr="00E027BB" w:rsidRDefault="00D8174A" w:rsidP="00ED4713">
            <w:pPr>
              <w:spacing w:line="360" w:lineRule="exact"/>
              <w:jc w:val="both"/>
              <w:rPr>
                <w:rFonts w:ascii="標楷體" w:eastAsia="標楷體" w:hAnsi="標楷體"/>
                <w:color w:val="000000" w:themeColor="text1"/>
                <w:szCs w:val="24"/>
              </w:rPr>
            </w:pPr>
            <w:r>
              <w:rPr>
                <w:rFonts w:eastAsia="標楷體" w:hint="eastAsia"/>
              </w:rPr>
              <w:t>配合決議內容辦理。</w:t>
            </w:r>
          </w:p>
        </w:tc>
      </w:tr>
      <w:tr w:rsidR="00D8174A" w:rsidTr="003729C6">
        <w:trPr>
          <w:jc w:val="center"/>
        </w:trPr>
        <w:tc>
          <w:tcPr>
            <w:tcW w:w="1020" w:type="dxa"/>
          </w:tcPr>
          <w:p w:rsidR="00D8174A" w:rsidRPr="008F616A" w:rsidRDefault="00D8174A" w:rsidP="00AB14F4">
            <w:pPr>
              <w:pStyle w:val="a4"/>
              <w:numPr>
                <w:ilvl w:val="0"/>
                <w:numId w:val="3"/>
              </w:numPr>
              <w:ind w:leftChars="0" w:left="600" w:hangingChars="250" w:hanging="600"/>
              <w:jc w:val="center"/>
              <w:rPr>
                <w:rFonts w:ascii="標楷體" w:eastAsia="標楷體" w:hAnsi="標楷體"/>
                <w:color w:val="000000" w:themeColor="text1"/>
                <w:szCs w:val="24"/>
              </w:rPr>
            </w:pPr>
          </w:p>
        </w:tc>
        <w:tc>
          <w:tcPr>
            <w:tcW w:w="6888" w:type="dxa"/>
          </w:tcPr>
          <w:p w:rsidR="00D8174A" w:rsidRPr="00000ABF" w:rsidRDefault="00D8174A" w:rsidP="00ED4713">
            <w:pPr>
              <w:ind w:left="2"/>
              <w:jc w:val="both"/>
              <w:rPr>
                <w:rFonts w:eastAsia="標楷體" w:hAnsi="標楷體"/>
              </w:rPr>
            </w:pPr>
            <w:r w:rsidRPr="00AD2251">
              <w:rPr>
                <w:rFonts w:ascii="標楷體" w:eastAsia="標楷體" w:hAnsi="標楷體" w:hint="eastAsia"/>
                <w:color w:val="000000" w:themeColor="text1"/>
                <w:szCs w:val="24"/>
              </w:rPr>
              <w:t>為公開透明，並利立法院監督預算執行情形，各國營事業編列廣告費用及行銷費用預算，須符合預算法第</w:t>
            </w:r>
            <w:r w:rsidRPr="00AD2251">
              <w:rPr>
                <w:rFonts w:ascii="標楷體" w:eastAsia="標楷體" w:hAnsi="標楷體"/>
                <w:color w:val="000000" w:themeColor="text1"/>
                <w:szCs w:val="24"/>
              </w:rPr>
              <w:t xml:space="preserve">62 </w:t>
            </w:r>
            <w:r w:rsidRPr="00AD2251">
              <w:rPr>
                <w:rFonts w:ascii="標楷體" w:eastAsia="標楷體" w:hAnsi="標楷體" w:hint="eastAsia"/>
                <w:color w:val="000000" w:themeColor="text1"/>
                <w:szCs w:val="24"/>
              </w:rPr>
              <w:t>條之</w:t>
            </w:r>
            <w:r w:rsidRPr="00AD2251">
              <w:rPr>
                <w:rFonts w:ascii="標楷體" w:eastAsia="標楷體" w:hAnsi="標楷體"/>
                <w:color w:val="000000" w:themeColor="text1"/>
                <w:szCs w:val="24"/>
              </w:rPr>
              <w:t xml:space="preserve">1 </w:t>
            </w:r>
            <w:r w:rsidRPr="00AD2251">
              <w:rPr>
                <w:rFonts w:ascii="標楷體" w:eastAsia="標楷體" w:hAnsi="標楷體" w:hint="eastAsia"/>
                <w:color w:val="000000" w:themeColor="text1"/>
                <w:szCs w:val="24"/>
              </w:rPr>
              <w:t>規定，且於辦理結束後</w:t>
            </w:r>
            <w:r w:rsidRPr="00AD2251">
              <w:rPr>
                <w:rFonts w:ascii="標楷體" w:eastAsia="標楷體" w:hAnsi="標楷體"/>
                <w:color w:val="000000" w:themeColor="text1"/>
                <w:szCs w:val="24"/>
              </w:rPr>
              <w:t xml:space="preserve">3 </w:t>
            </w:r>
            <w:proofErr w:type="gramStart"/>
            <w:r w:rsidRPr="00AD2251">
              <w:rPr>
                <w:rFonts w:ascii="標楷體" w:eastAsia="標楷體" w:hAnsi="標楷體" w:hint="eastAsia"/>
                <w:color w:val="000000" w:themeColor="text1"/>
                <w:szCs w:val="24"/>
              </w:rPr>
              <w:t>個</w:t>
            </w:r>
            <w:proofErr w:type="gramEnd"/>
            <w:r w:rsidRPr="00AD2251">
              <w:rPr>
                <w:rFonts w:ascii="標楷體" w:eastAsia="標楷體" w:hAnsi="標楷體" w:hint="eastAsia"/>
                <w:color w:val="000000" w:themeColor="text1"/>
                <w:szCs w:val="24"/>
              </w:rPr>
              <w:t>月內，將辦理方式、政策效益及執行情形函送立法院備查，</w:t>
            </w:r>
            <w:proofErr w:type="gramStart"/>
            <w:r w:rsidRPr="00AD2251">
              <w:rPr>
                <w:rFonts w:ascii="標楷體" w:eastAsia="標楷體" w:hAnsi="標楷體" w:hint="eastAsia"/>
                <w:color w:val="000000" w:themeColor="text1"/>
                <w:szCs w:val="24"/>
              </w:rPr>
              <w:t>俾</w:t>
            </w:r>
            <w:proofErr w:type="gramEnd"/>
            <w:r w:rsidRPr="00AD2251">
              <w:rPr>
                <w:rFonts w:ascii="標楷體" w:eastAsia="標楷體" w:hAnsi="標楷體" w:hint="eastAsia"/>
                <w:color w:val="000000" w:themeColor="text1"/>
                <w:szCs w:val="24"/>
              </w:rPr>
              <w:t>利政府預算發揮最大效益。</w:t>
            </w:r>
          </w:p>
        </w:tc>
        <w:tc>
          <w:tcPr>
            <w:tcW w:w="3203" w:type="dxa"/>
          </w:tcPr>
          <w:p w:rsidR="00D8174A" w:rsidRPr="00E027BB" w:rsidRDefault="00D8174A" w:rsidP="00ED4713">
            <w:pPr>
              <w:spacing w:line="360" w:lineRule="exact"/>
              <w:jc w:val="both"/>
              <w:rPr>
                <w:rFonts w:ascii="標楷體" w:eastAsia="標楷體" w:hAnsi="標楷體"/>
                <w:color w:val="000000" w:themeColor="text1"/>
                <w:szCs w:val="24"/>
              </w:rPr>
            </w:pPr>
            <w:r>
              <w:rPr>
                <w:rFonts w:eastAsia="標楷體" w:hint="eastAsia"/>
              </w:rPr>
              <w:t>非本基金主管業務。</w:t>
            </w:r>
          </w:p>
        </w:tc>
      </w:tr>
      <w:tr w:rsidR="00D8174A" w:rsidTr="003729C6">
        <w:trPr>
          <w:jc w:val="center"/>
        </w:trPr>
        <w:tc>
          <w:tcPr>
            <w:tcW w:w="1020" w:type="dxa"/>
          </w:tcPr>
          <w:p w:rsidR="00D8174A" w:rsidRPr="008F616A" w:rsidRDefault="00D8174A" w:rsidP="00AB14F4">
            <w:pPr>
              <w:pStyle w:val="a4"/>
              <w:numPr>
                <w:ilvl w:val="0"/>
                <w:numId w:val="3"/>
              </w:numPr>
              <w:ind w:leftChars="0" w:left="600" w:hangingChars="250" w:hanging="600"/>
              <w:jc w:val="center"/>
              <w:rPr>
                <w:rFonts w:ascii="標楷體" w:eastAsia="標楷體" w:hAnsi="標楷體"/>
                <w:color w:val="000000" w:themeColor="text1"/>
                <w:szCs w:val="24"/>
              </w:rPr>
            </w:pPr>
          </w:p>
        </w:tc>
        <w:tc>
          <w:tcPr>
            <w:tcW w:w="6888" w:type="dxa"/>
            <w:vAlign w:val="center"/>
          </w:tcPr>
          <w:p w:rsidR="00D8174A" w:rsidRPr="006417E0" w:rsidRDefault="00D8174A" w:rsidP="00ED4713">
            <w:pPr>
              <w:ind w:left="2"/>
              <w:jc w:val="both"/>
              <w:rPr>
                <w:rFonts w:eastAsia="標楷體" w:hAnsi="標楷體"/>
              </w:rPr>
            </w:pPr>
            <w:r w:rsidRPr="006417E0">
              <w:rPr>
                <w:rFonts w:eastAsia="標楷體" w:hAnsi="標楷體" w:hint="eastAsia"/>
              </w:rPr>
              <w:t>依</w:t>
            </w:r>
            <w:r w:rsidRPr="006417E0">
              <w:rPr>
                <w:rFonts w:eastAsia="標楷體" w:hAnsi="標楷體"/>
              </w:rPr>
              <w:t xml:space="preserve">108 </w:t>
            </w:r>
            <w:r w:rsidRPr="006417E0">
              <w:rPr>
                <w:rFonts w:eastAsia="標楷體" w:hAnsi="標楷體" w:hint="eastAsia"/>
              </w:rPr>
              <w:t>年度審計部中央政府總決算審核報告指出，除臺灣鐵路管理局持續虧損外，其餘</w:t>
            </w:r>
            <w:r w:rsidRPr="006417E0">
              <w:rPr>
                <w:rFonts w:eastAsia="標楷體" w:hAnsi="標楷體"/>
              </w:rPr>
              <w:t xml:space="preserve">14 </w:t>
            </w:r>
            <w:r w:rsidRPr="006417E0">
              <w:rPr>
                <w:rFonts w:eastAsia="標楷體" w:hAnsi="標楷體" w:hint="eastAsia"/>
              </w:rPr>
              <w:t>家國營事業皆獲有盈餘；</w:t>
            </w:r>
            <w:proofErr w:type="gramStart"/>
            <w:r w:rsidRPr="006417E0">
              <w:rPr>
                <w:rFonts w:eastAsia="標楷體" w:hAnsi="標楷體" w:hint="eastAsia"/>
              </w:rPr>
              <w:t>惟</w:t>
            </w:r>
            <w:proofErr w:type="gramEnd"/>
            <w:r w:rsidRPr="006417E0">
              <w:rPr>
                <w:rFonts w:eastAsia="標楷體" w:hAnsi="標楷體" w:hint="eastAsia"/>
              </w:rPr>
              <w:t>部分國營事業經營效能仍待提升或精進，其中台灣糖業股份有限公司因豬隻死亡率未降低、煉製率欠佳、銷售策略未有效執行等，經營績效欠佳；台灣中油股份有限公司非計畫性停爐頻仍、環保措施未達法規標準及工安事故接連發生；台灣電力股份有限公司長期仰賴舉債支應營運所需資金，利息負擔沈重，部分經營績效指標達</w:t>
            </w:r>
            <w:r w:rsidRPr="006417E0">
              <w:rPr>
                <w:rFonts w:eastAsia="標楷體" w:hAnsi="標楷體" w:hint="eastAsia"/>
              </w:rPr>
              <w:lastRenderedPageBreak/>
              <w:t>成情形未如預期；台灣自來水股份有限公司給水投資報酬率呈負值，長期借款</w:t>
            </w:r>
            <w:proofErr w:type="gramStart"/>
            <w:r w:rsidRPr="006417E0">
              <w:rPr>
                <w:rFonts w:eastAsia="標楷體" w:hAnsi="標楷體" w:hint="eastAsia"/>
              </w:rPr>
              <w:t>未償</w:t>
            </w:r>
            <w:proofErr w:type="gramEnd"/>
            <w:r w:rsidRPr="006417E0">
              <w:rPr>
                <w:rFonts w:eastAsia="標楷體" w:hAnsi="標楷體" w:hint="eastAsia"/>
              </w:rPr>
              <w:t>餘額逐年攀升，無預警停水案件頻傳；臺灣菸酒股份有限公司各類菸酒產品銷售量連年衰退，衍生工廠人力及設備閒置；中華郵政股份有限公司郵政車輛與郵</w:t>
            </w:r>
            <w:proofErr w:type="gramStart"/>
            <w:r w:rsidRPr="006417E0">
              <w:rPr>
                <w:rFonts w:eastAsia="標楷體" w:hAnsi="標楷體" w:hint="eastAsia"/>
              </w:rPr>
              <w:t>務</w:t>
            </w:r>
            <w:proofErr w:type="gramEnd"/>
            <w:r w:rsidRPr="006417E0">
              <w:rPr>
                <w:rFonts w:eastAsia="標楷體" w:hAnsi="標楷體" w:hint="eastAsia"/>
              </w:rPr>
              <w:t>士之配比未盡合理，部分車輛長期閒置或低度利用等，請上述國營事業分別就其經營效能改善方案向立法院財政及相關委員會提出書面改善檢討報告。</w:t>
            </w:r>
          </w:p>
        </w:tc>
        <w:tc>
          <w:tcPr>
            <w:tcW w:w="3203" w:type="dxa"/>
          </w:tcPr>
          <w:p w:rsidR="00D8174A" w:rsidRPr="00E027BB" w:rsidRDefault="00D8174A" w:rsidP="00ED4713">
            <w:pPr>
              <w:spacing w:line="360" w:lineRule="exact"/>
              <w:jc w:val="both"/>
              <w:rPr>
                <w:rFonts w:ascii="標楷體" w:eastAsia="標楷體" w:hAnsi="標楷體"/>
                <w:color w:val="000000" w:themeColor="text1"/>
                <w:szCs w:val="24"/>
              </w:rPr>
            </w:pPr>
            <w:r>
              <w:rPr>
                <w:rFonts w:eastAsia="標楷體" w:hint="eastAsia"/>
              </w:rPr>
              <w:lastRenderedPageBreak/>
              <w:t>非本基金主管業務。</w:t>
            </w:r>
          </w:p>
        </w:tc>
      </w:tr>
      <w:tr w:rsidR="00D8174A" w:rsidTr="003729C6">
        <w:trPr>
          <w:jc w:val="center"/>
        </w:trPr>
        <w:tc>
          <w:tcPr>
            <w:tcW w:w="1020" w:type="dxa"/>
          </w:tcPr>
          <w:p w:rsidR="00D8174A" w:rsidRPr="008F616A" w:rsidRDefault="00D8174A" w:rsidP="00AB14F4">
            <w:pPr>
              <w:pStyle w:val="a4"/>
              <w:numPr>
                <w:ilvl w:val="0"/>
                <w:numId w:val="3"/>
              </w:numPr>
              <w:ind w:leftChars="0" w:left="600" w:hangingChars="250" w:hanging="600"/>
              <w:jc w:val="center"/>
              <w:rPr>
                <w:rFonts w:ascii="標楷體" w:eastAsia="標楷體" w:hAnsi="標楷體"/>
                <w:color w:val="000000" w:themeColor="text1"/>
                <w:szCs w:val="24"/>
              </w:rPr>
            </w:pPr>
          </w:p>
        </w:tc>
        <w:tc>
          <w:tcPr>
            <w:tcW w:w="6888" w:type="dxa"/>
            <w:vAlign w:val="center"/>
          </w:tcPr>
          <w:p w:rsidR="00D8174A" w:rsidRPr="006417E0" w:rsidRDefault="00D8174A" w:rsidP="00ED4713">
            <w:pPr>
              <w:ind w:left="2"/>
              <w:jc w:val="both"/>
              <w:rPr>
                <w:rFonts w:eastAsia="標楷體" w:hAnsi="標楷體"/>
              </w:rPr>
            </w:pPr>
            <w:r w:rsidRPr="006417E0">
              <w:rPr>
                <w:rFonts w:eastAsia="標楷體" w:hAnsi="標楷體" w:hint="eastAsia"/>
              </w:rPr>
              <w:t>依預算法第</w:t>
            </w:r>
            <w:r w:rsidRPr="006417E0">
              <w:rPr>
                <w:rFonts w:eastAsia="標楷體" w:hAnsi="標楷體"/>
              </w:rPr>
              <w:t xml:space="preserve">88 </w:t>
            </w:r>
            <w:r w:rsidRPr="006417E0">
              <w:rPr>
                <w:rFonts w:eastAsia="標楷體" w:hAnsi="標楷體" w:hint="eastAsia"/>
              </w:rPr>
              <w:t>條第</w:t>
            </w:r>
            <w:r w:rsidRPr="006417E0">
              <w:rPr>
                <w:rFonts w:eastAsia="標楷體" w:hAnsi="標楷體"/>
              </w:rPr>
              <w:t xml:space="preserve">1 </w:t>
            </w:r>
            <w:r w:rsidRPr="006417E0">
              <w:rPr>
                <w:rFonts w:eastAsia="標楷體" w:hAnsi="標楷體" w:hint="eastAsia"/>
              </w:rPr>
              <w:t>項規定略</w:t>
            </w:r>
            <w:proofErr w:type="gramStart"/>
            <w:r w:rsidRPr="006417E0">
              <w:rPr>
                <w:rFonts w:eastAsia="標楷體" w:hAnsi="標楷體" w:hint="eastAsia"/>
              </w:rPr>
              <w:t>以</w:t>
            </w:r>
            <w:proofErr w:type="gramEnd"/>
            <w:r w:rsidRPr="006417E0">
              <w:rPr>
                <w:rFonts w:eastAsia="標楷體" w:hAnsi="標楷體" w:hint="eastAsia"/>
              </w:rPr>
              <w:t>，附屬單位預算之執行，如因經營環境發生重大變遷或正常業務之確實需要，報經行政院核准者，得先行辦理；但其中有關固定資產之建設改良擴充及資金之轉投資、資產之變賣及長期債務之舉借償還，仍應補辦預算；且非營業基金每筆數額</w:t>
            </w:r>
            <w:r w:rsidRPr="006417E0">
              <w:rPr>
                <w:rFonts w:eastAsia="標楷體" w:hAnsi="標楷體"/>
              </w:rPr>
              <w:t xml:space="preserve">1 </w:t>
            </w:r>
            <w:r w:rsidRPr="006417E0">
              <w:rPr>
                <w:rFonts w:eastAsia="標楷體" w:hAnsi="標楷體" w:hint="eastAsia"/>
              </w:rPr>
              <w:t>億元以上者，應送立法院備查。惟</w:t>
            </w:r>
            <w:r w:rsidRPr="006417E0">
              <w:rPr>
                <w:rFonts w:eastAsia="標楷體" w:hAnsi="標楷體"/>
              </w:rPr>
              <w:t xml:space="preserve">110 </w:t>
            </w:r>
            <w:r w:rsidRPr="006417E0">
              <w:rPr>
                <w:rFonts w:eastAsia="標楷體" w:hAnsi="標楷體" w:hint="eastAsia"/>
              </w:rPr>
              <w:t>年度預算案中，作業基金與特別收入基金編列補辦預算者計</w:t>
            </w:r>
            <w:r w:rsidRPr="006417E0">
              <w:rPr>
                <w:rFonts w:eastAsia="標楷體" w:hAnsi="標楷體"/>
              </w:rPr>
              <w:t>12</w:t>
            </w:r>
            <w:r>
              <w:rPr>
                <w:rFonts w:eastAsia="標楷體" w:hAnsi="標楷體" w:hint="eastAsia"/>
              </w:rPr>
              <w:t xml:space="preserve"> </w:t>
            </w:r>
            <w:r w:rsidRPr="006417E0">
              <w:rPr>
                <w:rFonts w:eastAsia="標楷體" w:hAnsi="標楷體" w:hint="eastAsia"/>
              </w:rPr>
              <w:t>項，其中超逾</w:t>
            </w:r>
            <w:r w:rsidRPr="006417E0">
              <w:rPr>
                <w:rFonts w:eastAsia="標楷體" w:hAnsi="標楷體"/>
              </w:rPr>
              <w:t xml:space="preserve">1 </w:t>
            </w:r>
            <w:r w:rsidRPr="006417E0">
              <w:rPr>
                <w:rFonts w:eastAsia="標楷體" w:hAnsi="標楷體" w:hint="eastAsia"/>
              </w:rPr>
              <w:t>億元者僅國防部主管國軍生產及服務作業基金</w:t>
            </w:r>
            <w:r w:rsidRPr="006417E0">
              <w:rPr>
                <w:rFonts w:eastAsia="標楷體" w:hAnsi="標楷體"/>
              </w:rPr>
              <w:t xml:space="preserve">1.97 </w:t>
            </w:r>
            <w:r w:rsidRPr="006417E0">
              <w:rPr>
                <w:rFonts w:eastAsia="標楷體" w:hAnsi="標楷體" w:hint="eastAsia"/>
              </w:rPr>
              <w:t>億元與教育部主管國立大學校院校務基金</w:t>
            </w:r>
            <w:r w:rsidRPr="006417E0">
              <w:rPr>
                <w:rFonts w:eastAsia="標楷體" w:hAnsi="標楷體"/>
              </w:rPr>
              <w:t xml:space="preserve">5.24 </w:t>
            </w:r>
            <w:r w:rsidRPr="006417E0">
              <w:rPr>
                <w:rFonts w:eastAsia="標楷體" w:hAnsi="標楷體" w:hint="eastAsia"/>
              </w:rPr>
              <w:t>億元（合計），而</w:t>
            </w:r>
            <w:r w:rsidRPr="006417E0">
              <w:rPr>
                <w:rFonts w:eastAsia="標楷體" w:hAnsi="標楷體"/>
              </w:rPr>
              <w:t xml:space="preserve">1 </w:t>
            </w:r>
            <w:r w:rsidRPr="006417E0">
              <w:rPr>
                <w:rFonts w:eastAsia="標楷體" w:hAnsi="標楷體" w:hint="eastAsia"/>
              </w:rPr>
              <w:t>千萬元以上未達</w:t>
            </w:r>
            <w:r w:rsidRPr="006417E0">
              <w:rPr>
                <w:rFonts w:eastAsia="標楷體" w:hAnsi="標楷體"/>
              </w:rPr>
              <w:t>1</w:t>
            </w:r>
            <w:r w:rsidRPr="006417E0">
              <w:rPr>
                <w:rFonts w:eastAsia="標楷體" w:hAnsi="標楷體" w:hint="eastAsia"/>
              </w:rPr>
              <w:t>億元者有</w:t>
            </w:r>
            <w:r w:rsidRPr="006417E0">
              <w:rPr>
                <w:rFonts w:eastAsia="標楷體" w:hAnsi="標楷體"/>
              </w:rPr>
              <w:t xml:space="preserve">9 </w:t>
            </w:r>
            <w:r w:rsidRPr="006417E0">
              <w:rPr>
                <w:rFonts w:eastAsia="標楷體" w:hAnsi="標楷體" w:hint="eastAsia"/>
              </w:rPr>
              <w:t>項，且近年度</w:t>
            </w:r>
            <w:r w:rsidRPr="006417E0">
              <w:rPr>
                <w:rFonts w:eastAsia="標楷體" w:hAnsi="標楷體"/>
              </w:rPr>
              <w:t xml:space="preserve">1 </w:t>
            </w:r>
            <w:r w:rsidRPr="006417E0">
              <w:rPr>
                <w:rFonts w:eastAsia="標楷體" w:hAnsi="標楷體" w:hint="eastAsia"/>
              </w:rPr>
              <w:t>千萬元以上未達</w:t>
            </w:r>
            <w:r w:rsidRPr="006417E0">
              <w:rPr>
                <w:rFonts w:eastAsia="標楷體" w:hAnsi="標楷體"/>
              </w:rPr>
              <w:t xml:space="preserve">1 </w:t>
            </w:r>
            <w:r w:rsidRPr="006417E0">
              <w:rPr>
                <w:rFonts w:eastAsia="標楷體" w:hAnsi="標楷體" w:hint="eastAsia"/>
              </w:rPr>
              <w:t>億元之先行辦理項目仍多，然作業基金與特別收入基金係因正常業務實需等法令許可而先行辦理，惟送立法院備查數額以</w:t>
            </w:r>
            <w:r w:rsidRPr="006417E0">
              <w:rPr>
                <w:rFonts w:eastAsia="標楷體" w:hAnsi="標楷體"/>
              </w:rPr>
              <w:t xml:space="preserve">1 </w:t>
            </w:r>
            <w:r w:rsidRPr="006417E0">
              <w:rPr>
                <w:rFonts w:eastAsia="標楷體" w:hAnsi="標楷體" w:hint="eastAsia"/>
              </w:rPr>
              <w:t>億元為區分標準，是否偏高而未充分呈現先行辦理情況，</w:t>
            </w:r>
            <w:proofErr w:type="gramStart"/>
            <w:r w:rsidRPr="006417E0">
              <w:rPr>
                <w:rFonts w:eastAsia="標楷體" w:hAnsi="標楷體" w:hint="eastAsia"/>
              </w:rPr>
              <w:t>爰</w:t>
            </w:r>
            <w:proofErr w:type="gramEnd"/>
            <w:r w:rsidRPr="006417E0">
              <w:rPr>
                <w:rFonts w:eastAsia="標楷體" w:hAnsi="標楷體" w:hint="eastAsia"/>
              </w:rPr>
              <w:t>請行政院適時予以檢討調整妥適的區分標準。</w:t>
            </w:r>
          </w:p>
        </w:tc>
        <w:tc>
          <w:tcPr>
            <w:tcW w:w="3203" w:type="dxa"/>
          </w:tcPr>
          <w:p w:rsidR="00D8174A" w:rsidRPr="00E027BB" w:rsidRDefault="00D8174A" w:rsidP="00ED4713">
            <w:pPr>
              <w:spacing w:line="360" w:lineRule="exact"/>
              <w:jc w:val="both"/>
              <w:rPr>
                <w:rFonts w:ascii="標楷體" w:eastAsia="標楷體" w:hAnsi="標楷體"/>
                <w:color w:val="000000" w:themeColor="text1"/>
                <w:szCs w:val="24"/>
              </w:rPr>
            </w:pPr>
            <w:r>
              <w:rPr>
                <w:rFonts w:eastAsia="標楷體" w:hint="eastAsia"/>
              </w:rPr>
              <w:t>配合決議內容辦理。</w:t>
            </w:r>
          </w:p>
        </w:tc>
      </w:tr>
      <w:tr w:rsidR="00D8174A" w:rsidTr="003729C6">
        <w:trPr>
          <w:jc w:val="center"/>
        </w:trPr>
        <w:tc>
          <w:tcPr>
            <w:tcW w:w="1020" w:type="dxa"/>
          </w:tcPr>
          <w:p w:rsidR="00D8174A" w:rsidRPr="008F616A" w:rsidRDefault="00D8174A" w:rsidP="00AB14F4">
            <w:pPr>
              <w:pStyle w:val="a4"/>
              <w:numPr>
                <w:ilvl w:val="0"/>
                <w:numId w:val="3"/>
              </w:numPr>
              <w:ind w:leftChars="0" w:left="600" w:hangingChars="250" w:hanging="600"/>
              <w:jc w:val="center"/>
              <w:rPr>
                <w:rFonts w:ascii="標楷體" w:eastAsia="標楷體" w:hAnsi="標楷體"/>
                <w:color w:val="000000" w:themeColor="text1"/>
                <w:szCs w:val="24"/>
              </w:rPr>
            </w:pPr>
          </w:p>
        </w:tc>
        <w:tc>
          <w:tcPr>
            <w:tcW w:w="6888" w:type="dxa"/>
            <w:vAlign w:val="center"/>
          </w:tcPr>
          <w:p w:rsidR="00D8174A" w:rsidRPr="006417E0" w:rsidRDefault="00D8174A" w:rsidP="003004AA">
            <w:pPr>
              <w:ind w:left="2"/>
              <w:jc w:val="both"/>
              <w:rPr>
                <w:rFonts w:eastAsia="標楷體" w:hAnsi="標楷體"/>
              </w:rPr>
            </w:pPr>
            <w:r w:rsidRPr="00000ABF">
              <w:rPr>
                <w:rFonts w:ascii="Times New Roman" w:eastAsia="標楷體" w:hAnsi="標楷體" w:cs="Times New Roman"/>
                <w:szCs w:val="24"/>
              </w:rPr>
              <w:t xml:space="preserve">110 </w:t>
            </w:r>
            <w:r w:rsidRPr="00000ABF">
              <w:rPr>
                <w:rFonts w:ascii="Times New Roman" w:eastAsia="標楷體" w:hAnsi="標楷體" w:cs="Times New Roman" w:hint="eastAsia"/>
                <w:szCs w:val="24"/>
              </w:rPr>
              <w:t>年度中央政府總預算案編製附屬單位預算之非營業特種基金計</w:t>
            </w:r>
            <w:r w:rsidRPr="00000ABF">
              <w:rPr>
                <w:rFonts w:ascii="Times New Roman" w:eastAsia="標楷體" w:hAnsi="標楷體" w:cs="Times New Roman"/>
                <w:szCs w:val="24"/>
              </w:rPr>
              <w:t xml:space="preserve">220 </w:t>
            </w:r>
            <w:r w:rsidRPr="00000ABF">
              <w:rPr>
                <w:rFonts w:ascii="Times New Roman" w:eastAsia="標楷體" w:hAnsi="標楷體" w:cs="Times New Roman" w:hint="eastAsia"/>
                <w:szCs w:val="24"/>
              </w:rPr>
              <w:t>單位（含分預算</w:t>
            </w:r>
            <w:r w:rsidRPr="00000ABF">
              <w:rPr>
                <w:rFonts w:ascii="Times New Roman" w:eastAsia="標楷體" w:hAnsi="標楷體" w:cs="Times New Roman"/>
                <w:szCs w:val="24"/>
              </w:rPr>
              <w:t xml:space="preserve">118 </w:t>
            </w:r>
            <w:r w:rsidRPr="00000ABF">
              <w:rPr>
                <w:rFonts w:ascii="Times New Roman" w:eastAsia="標楷體" w:hAnsi="標楷體" w:cs="Times New Roman" w:hint="eastAsia"/>
                <w:szCs w:val="24"/>
              </w:rPr>
              <w:t>單位），其業務總支出（含基金用途）編列</w:t>
            </w:r>
            <w:r w:rsidRPr="00000ABF">
              <w:rPr>
                <w:rFonts w:ascii="Times New Roman" w:eastAsia="標楷體" w:hAnsi="標楷體" w:cs="Times New Roman"/>
                <w:szCs w:val="24"/>
              </w:rPr>
              <w:t xml:space="preserve">2 </w:t>
            </w:r>
            <w:r w:rsidRPr="00000ABF">
              <w:rPr>
                <w:rFonts w:ascii="Times New Roman" w:eastAsia="標楷體" w:hAnsi="標楷體" w:cs="Times New Roman" w:hint="eastAsia"/>
                <w:szCs w:val="24"/>
              </w:rPr>
              <w:t>兆</w:t>
            </w:r>
            <w:r w:rsidRPr="00000ABF">
              <w:rPr>
                <w:rFonts w:ascii="Times New Roman" w:eastAsia="標楷體" w:hAnsi="標楷體" w:cs="Times New Roman"/>
                <w:szCs w:val="24"/>
              </w:rPr>
              <w:t xml:space="preserve">9,053 </w:t>
            </w:r>
            <w:r w:rsidRPr="00000ABF">
              <w:rPr>
                <w:rFonts w:ascii="Times New Roman" w:eastAsia="標楷體" w:hAnsi="標楷體" w:cs="Times New Roman" w:hint="eastAsia"/>
                <w:szCs w:val="24"/>
              </w:rPr>
              <w:t>億元，達中央政府歲出總額之</w:t>
            </w:r>
            <w:r w:rsidRPr="00000ABF">
              <w:rPr>
                <w:rFonts w:ascii="Times New Roman" w:eastAsia="標楷體" w:hAnsi="標楷體" w:cs="Times New Roman"/>
                <w:szCs w:val="24"/>
              </w:rPr>
              <w:t>134.41%</w:t>
            </w:r>
            <w:r w:rsidRPr="00000ABF">
              <w:rPr>
                <w:rFonts w:ascii="Times New Roman" w:eastAsia="標楷體" w:hAnsi="標楷體" w:cs="Times New Roman" w:hint="eastAsia"/>
                <w:szCs w:val="24"/>
              </w:rPr>
              <w:t>；按立法院對於非營業特種基金數目龐雜議題，向來多所關注，並曾作成應檢討整</w:t>
            </w:r>
            <w:proofErr w:type="gramStart"/>
            <w:r w:rsidRPr="00000ABF">
              <w:rPr>
                <w:rFonts w:ascii="Times New Roman" w:eastAsia="標楷體" w:hAnsi="標楷體" w:cs="Times New Roman" w:hint="eastAsia"/>
                <w:szCs w:val="24"/>
              </w:rPr>
              <w:t>併</w:t>
            </w:r>
            <w:proofErr w:type="gramEnd"/>
            <w:r w:rsidRPr="00000ABF">
              <w:rPr>
                <w:rFonts w:ascii="Times New Roman" w:eastAsia="標楷體" w:hAnsi="標楷體" w:cs="Times New Roman" w:hint="eastAsia"/>
                <w:szCs w:val="24"/>
              </w:rPr>
              <w:t>及裁撤等相關決議，惟</w:t>
            </w:r>
            <w:r w:rsidRPr="00000ABF">
              <w:rPr>
                <w:rFonts w:ascii="Times New Roman" w:eastAsia="標楷體" w:hAnsi="標楷體" w:cs="Times New Roman"/>
                <w:szCs w:val="24"/>
              </w:rPr>
              <w:t xml:space="preserve">110 </w:t>
            </w:r>
            <w:r w:rsidRPr="00000ABF">
              <w:rPr>
                <w:rFonts w:ascii="Times New Roman" w:eastAsia="標楷體" w:hAnsi="標楷體" w:cs="Times New Roman" w:hint="eastAsia"/>
                <w:szCs w:val="24"/>
              </w:rPr>
              <w:t>年度更增加</w:t>
            </w:r>
            <w:r w:rsidRPr="00000ABF">
              <w:rPr>
                <w:rFonts w:ascii="Times New Roman" w:eastAsia="標楷體" w:hAnsi="標楷體" w:cs="Times New Roman"/>
                <w:szCs w:val="24"/>
              </w:rPr>
              <w:t xml:space="preserve">18 </w:t>
            </w:r>
            <w:r w:rsidRPr="00000ABF">
              <w:rPr>
                <w:rFonts w:ascii="Times New Roman" w:eastAsia="標楷體" w:hAnsi="標楷體" w:cs="Times New Roman" w:hint="eastAsia"/>
                <w:szCs w:val="24"/>
              </w:rPr>
              <w:t>單位，顯見行政院及各部會針對非營業特種基金存續與整</w:t>
            </w:r>
            <w:proofErr w:type="gramStart"/>
            <w:r w:rsidRPr="00000ABF">
              <w:rPr>
                <w:rFonts w:ascii="Times New Roman" w:eastAsia="標楷體" w:hAnsi="標楷體" w:cs="Times New Roman" w:hint="eastAsia"/>
                <w:szCs w:val="24"/>
              </w:rPr>
              <w:t>併</w:t>
            </w:r>
            <w:proofErr w:type="gramEnd"/>
            <w:r w:rsidRPr="00000ABF">
              <w:rPr>
                <w:rFonts w:ascii="Times New Roman" w:eastAsia="標楷體" w:hAnsi="標楷體" w:cs="Times New Roman" w:hint="eastAsia"/>
                <w:szCs w:val="24"/>
              </w:rPr>
              <w:t>問題之檢討，未盡積極，</w:t>
            </w:r>
            <w:proofErr w:type="gramStart"/>
            <w:r w:rsidRPr="00000ABF">
              <w:rPr>
                <w:rFonts w:ascii="Times New Roman" w:eastAsia="標楷體" w:hAnsi="標楷體" w:cs="Times New Roman" w:hint="eastAsia"/>
                <w:szCs w:val="24"/>
              </w:rPr>
              <w:t>爰</w:t>
            </w:r>
            <w:proofErr w:type="gramEnd"/>
            <w:r w:rsidRPr="00000ABF">
              <w:rPr>
                <w:rFonts w:ascii="Times New Roman" w:eastAsia="標楷體" w:hAnsi="標楷體" w:cs="Times New Roman" w:hint="eastAsia"/>
                <w:szCs w:val="24"/>
              </w:rPr>
              <w:t>請行政院於</w:t>
            </w:r>
            <w:r w:rsidRPr="00000ABF">
              <w:rPr>
                <w:rFonts w:ascii="Times New Roman" w:eastAsia="標楷體" w:hAnsi="標楷體" w:cs="Times New Roman"/>
                <w:szCs w:val="24"/>
              </w:rPr>
              <w:t xml:space="preserve">3 </w:t>
            </w:r>
            <w:proofErr w:type="gramStart"/>
            <w:r w:rsidRPr="00000ABF">
              <w:rPr>
                <w:rFonts w:ascii="Times New Roman" w:eastAsia="標楷體" w:hAnsi="標楷體" w:cs="Times New Roman" w:hint="eastAsia"/>
                <w:szCs w:val="24"/>
              </w:rPr>
              <w:t>個</w:t>
            </w:r>
            <w:proofErr w:type="gramEnd"/>
            <w:r w:rsidRPr="00000ABF">
              <w:rPr>
                <w:rFonts w:ascii="Times New Roman" w:eastAsia="標楷體" w:hAnsi="標楷體" w:cs="Times New Roman" w:hint="eastAsia"/>
                <w:szCs w:val="24"/>
              </w:rPr>
              <w:t>月內向立法院財政委員會提出專案報告。</w:t>
            </w:r>
          </w:p>
        </w:tc>
        <w:tc>
          <w:tcPr>
            <w:tcW w:w="3203" w:type="dxa"/>
          </w:tcPr>
          <w:p w:rsidR="00D8174A" w:rsidRPr="00E027BB" w:rsidRDefault="00D8174A" w:rsidP="00ED4713">
            <w:pPr>
              <w:spacing w:line="360" w:lineRule="exact"/>
              <w:jc w:val="both"/>
              <w:rPr>
                <w:rFonts w:ascii="標楷體" w:eastAsia="標楷體" w:hAnsi="標楷體"/>
                <w:color w:val="000000" w:themeColor="text1"/>
                <w:szCs w:val="24"/>
              </w:rPr>
            </w:pPr>
            <w:r>
              <w:rPr>
                <w:rFonts w:eastAsia="標楷體" w:hint="eastAsia"/>
              </w:rPr>
              <w:t>配合決議內容辦理。</w:t>
            </w:r>
          </w:p>
        </w:tc>
      </w:tr>
      <w:tr w:rsidR="00D8174A" w:rsidTr="003729C6">
        <w:trPr>
          <w:jc w:val="center"/>
        </w:trPr>
        <w:tc>
          <w:tcPr>
            <w:tcW w:w="1020" w:type="dxa"/>
          </w:tcPr>
          <w:p w:rsidR="00D8174A" w:rsidRPr="008F616A" w:rsidRDefault="00D8174A" w:rsidP="00AB14F4">
            <w:pPr>
              <w:pStyle w:val="a4"/>
              <w:numPr>
                <w:ilvl w:val="0"/>
                <w:numId w:val="3"/>
              </w:numPr>
              <w:ind w:leftChars="0" w:left="600" w:hangingChars="250" w:hanging="600"/>
              <w:jc w:val="center"/>
              <w:rPr>
                <w:rFonts w:ascii="標楷體" w:eastAsia="標楷體" w:hAnsi="標楷體"/>
                <w:color w:val="000000" w:themeColor="text1"/>
                <w:szCs w:val="24"/>
              </w:rPr>
            </w:pPr>
          </w:p>
        </w:tc>
        <w:tc>
          <w:tcPr>
            <w:tcW w:w="6888" w:type="dxa"/>
            <w:vAlign w:val="center"/>
          </w:tcPr>
          <w:p w:rsidR="00D8174A" w:rsidRPr="006417E0" w:rsidRDefault="00D8174A" w:rsidP="00ED4713">
            <w:pPr>
              <w:spacing w:line="360" w:lineRule="exact"/>
              <w:ind w:left="2"/>
              <w:jc w:val="both"/>
              <w:rPr>
                <w:rFonts w:eastAsia="標楷體" w:hAnsi="標楷體"/>
              </w:rPr>
            </w:pPr>
            <w:r w:rsidRPr="00000ABF">
              <w:rPr>
                <w:rFonts w:eastAsia="標楷體" w:hAnsi="標楷體" w:hint="eastAsia"/>
              </w:rPr>
              <w:t>中央銀行肩負執行政府貨幣政策、維護物價與金融穩定之職責，然物價是否穩定，需仰賴行政院主計總處統計之物價指數。</w:t>
            </w:r>
            <w:proofErr w:type="gramStart"/>
            <w:r w:rsidRPr="00000ABF">
              <w:rPr>
                <w:rFonts w:eastAsia="標楷體" w:hAnsi="標楷體" w:hint="eastAsia"/>
              </w:rPr>
              <w:t>然查行政院</w:t>
            </w:r>
            <w:proofErr w:type="gramEnd"/>
            <w:r w:rsidRPr="00000ABF">
              <w:rPr>
                <w:rFonts w:eastAsia="標楷體" w:hAnsi="標楷體" w:hint="eastAsia"/>
              </w:rPr>
              <w:t>主計總處之物價指數，最大之組成為房屋租金指數，權重接近</w:t>
            </w:r>
            <w:r w:rsidRPr="00000ABF">
              <w:rPr>
                <w:rFonts w:eastAsia="標楷體" w:hAnsi="標楷體" w:hint="eastAsia"/>
              </w:rPr>
              <w:t>15%</w:t>
            </w:r>
            <w:r w:rsidRPr="00000ABF">
              <w:rPr>
                <w:rFonts w:eastAsia="標楷體" w:hAnsi="標楷體" w:hint="eastAsia"/>
              </w:rPr>
              <w:t>，其仰賴</w:t>
            </w:r>
            <w:r w:rsidRPr="00000ABF">
              <w:rPr>
                <w:rFonts w:eastAsia="標楷體" w:hAnsi="標楷體" w:hint="eastAsia"/>
              </w:rPr>
              <w:t xml:space="preserve">1,200 </w:t>
            </w:r>
            <w:proofErr w:type="gramStart"/>
            <w:r w:rsidRPr="00000ABF">
              <w:rPr>
                <w:rFonts w:eastAsia="標楷體" w:hAnsi="標楷體" w:hint="eastAsia"/>
              </w:rPr>
              <w:t>個</w:t>
            </w:r>
            <w:proofErr w:type="gramEnd"/>
            <w:r w:rsidRPr="00000ABF">
              <w:rPr>
                <w:rFonts w:eastAsia="標楷體" w:hAnsi="標楷體" w:hint="eastAsia"/>
              </w:rPr>
              <w:t>固定租屋樣本，未能有效反映租金行情變化，低估租金成長，導致台灣物價指數長期失真，呈現</w:t>
            </w:r>
            <w:proofErr w:type="gramStart"/>
            <w:r w:rsidRPr="00000ABF">
              <w:rPr>
                <w:rFonts w:eastAsia="標楷體" w:hAnsi="標楷體" w:hint="eastAsia"/>
              </w:rPr>
              <w:t>低度通膨</w:t>
            </w:r>
            <w:proofErr w:type="gramEnd"/>
            <w:r w:rsidRPr="00000ABF">
              <w:rPr>
                <w:rFonts w:eastAsia="標楷體" w:hAnsi="標楷體" w:hint="eastAsia"/>
              </w:rPr>
              <w:t>之假象，長年為專家學者所詬病。</w:t>
            </w:r>
            <w:proofErr w:type="gramStart"/>
            <w:r w:rsidRPr="00000ABF">
              <w:rPr>
                <w:rFonts w:eastAsia="標楷體" w:hAnsi="標楷體" w:hint="eastAsia"/>
              </w:rPr>
              <w:t>爰</w:t>
            </w:r>
            <w:proofErr w:type="gramEnd"/>
            <w:r w:rsidRPr="00000ABF">
              <w:rPr>
                <w:rFonts w:eastAsia="標楷體" w:hAnsi="標楷體" w:hint="eastAsia"/>
              </w:rPr>
              <w:t>要求由行政院主計總處會同專家及其他政府部門針對房屋租金指數提出策進作為。</w:t>
            </w:r>
          </w:p>
        </w:tc>
        <w:tc>
          <w:tcPr>
            <w:tcW w:w="3203" w:type="dxa"/>
          </w:tcPr>
          <w:p w:rsidR="00D8174A" w:rsidRDefault="00D8174A" w:rsidP="00ED4713">
            <w:pPr>
              <w:spacing w:line="360" w:lineRule="exact"/>
              <w:jc w:val="both"/>
              <w:rPr>
                <w:rFonts w:eastAsia="標楷體"/>
              </w:rPr>
            </w:pPr>
            <w:r>
              <w:rPr>
                <w:rFonts w:eastAsia="標楷體" w:hint="eastAsia"/>
              </w:rPr>
              <w:t>非本基金主管業務。</w:t>
            </w:r>
          </w:p>
          <w:p w:rsidR="00D8174A" w:rsidRPr="00E027BB" w:rsidRDefault="00D8174A" w:rsidP="00ED4713">
            <w:pPr>
              <w:jc w:val="both"/>
              <w:rPr>
                <w:rFonts w:ascii="標楷體" w:eastAsia="標楷體" w:hAnsi="標楷體"/>
                <w:color w:val="000000" w:themeColor="text1"/>
                <w:szCs w:val="24"/>
              </w:rPr>
            </w:pPr>
          </w:p>
        </w:tc>
      </w:tr>
      <w:tr w:rsidR="00D8174A" w:rsidTr="003729C6">
        <w:trPr>
          <w:jc w:val="center"/>
        </w:trPr>
        <w:tc>
          <w:tcPr>
            <w:tcW w:w="1020" w:type="dxa"/>
            <w:vAlign w:val="center"/>
          </w:tcPr>
          <w:p w:rsidR="00D8174A" w:rsidRPr="00E027BB" w:rsidRDefault="00D8174A" w:rsidP="00AB14F4">
            <w:pPr>
              <w:pStyle w:val="a4"/>
              <w:spacing w:line="400" w:lineRule="exact"/>
              <w:ind w:leftChars="0" w:left="600" w:hangingChars="250" w:hanging="600"/>
              <w:jc w:val="center"/>
              <w:rPr>
                <w:rFonts w:ascii="標楷體" w:eastAsia="標楷體" w:hAnsi="標楷體"/>
                <w:bCs/>
                <w:color w:val="000000" w:themeColor="text1"/>
                <w:szCs w:val="24"/>
              </w:rPr>
            </w:pPr>
          </w:p>
        </w:tc>
        <w:tc>
          <w:tcPr>
            <w:tcW w:w="6888" w:type="dxa"/>
            <w:vAlign w:val="center"/>
          </w:tcPr>
          <w:p w:rsidR="00D8174A" w:rsidRPr="005304E8" w:rsidRDefault="00286F87" w:rsidP="00774DCA">
            <w:pPr>
              <w:jc w:val="both"/>
              <w:rPr>
                <w:rFonts w:ascii="標楷體" w:eastAsia="標楷體" w:hAnsi="標楷體"/>
                <w:b/>
                <w:color w:val="000000" w:themeColor="text1"/>
                <w:szCs w:val="24"/>
              </w:rPr>
            </w:pPr>
            <w:r>
              <w:rPr>
                <w:rFonts w:ascii="標楷體" w:eastAsia="標楷體" w:hAnsi="標楷體" w:hint="eastAsia"/>
                <w:b/>
                <w:color w:val="000000" w:themeColor="text1"/>
                <w:szCs w:val="24"/>
              </w:rPr>
              <w:t>二</w:t>
            </w:r>
            <w:r w:rsidR="00D8174A">
              <w:rPr>
                <w:rFonts w:ascii="標楷體" w:eastAsia="標楷體" w:hAnsi="標楷體" w:hint="eastAsia"/>
                <w:b/>
                <w:color w:val="000000" w:themeColor="text1"/>
                <w:szCs w:val="24"/>
              </w:rPr>
              <w:t>、</w:t>
            </w:r>
            <w:r w:rsidR="00774DCA">
              <w:rPr>
                <w:rFonts w:ascii="標楷體" w:eastAsia="標楷體" w:hAnsi="標楷體" w:hint="eastAsia"/>
                <w:b/>
                <w:color w:val="000000" w:themeColor="text1"/>
                <w:szCs w:val="24"/>
              </w:rPr>
              <w:t>社會福利及衛生環境委員會審查決議部分：</w:t>
            </w:r>
            <w:bookmarkStart w:id="0" w:name="_GoBack"/>
            <w:bookmarkEnd w:id="0"/>
          </w:p>
        </w:tc>
        <w:tc>
          <w:tcPr>
            <w:tcW w:w="3203" w:type="dxa"/>
            <w:vAlign w:val="center"/>
          </w:tcPr>
          <w:p w:rsidR="00D8174A" w:rsidRPr="00E027BB" w:rsidRDefault="00D8174A" w:rsidP="00ED4713">
            <w:pPr>
              <w:spacing w:line="400" w:lineRule="exact"/>
              <w:jc w:val="both"/>
              <w:rPr>
                <w:rFonts w:ascii="標楷體" w:eastAsia="標楷體" w:hAnsi="標楷體"/>
                <w:b/>
                <w:color w:val="000000" w:themeColor="text1"/>
                <w:szCs w:val="24"/>
              </w:rPr>
            </w:pPr>
          </w:p>
        </w:tc>
      </w:tr>
      <w:tr w:rsidR="00D8174A" w:rsidTr="003729C6">
        <w:trPr>
          <w:jc w:val="center"/>
        </w:trPr>
        <w:tc>
          <w:tcPr>
            <w:tcW w:w="1020" w:type="dxa"/>
          </w:tcPr>
          <w:p w:rsidR="00D8174A" w:rsidRPr="008F616A" w:rsidRDefault="00D8174A" w:rsidP="00AB14F4">
            <w:pPr>
              <w:pStyle w:val="a4"/>
              <w:numPr>
                <w:ilvl w:val="0"/>
                <w:numId w:val="4"/>
              </w:numPr>
              <w:ind w:leftChars="0" w:left="600" w:hangingChars="250" w:hanging="600"/>
              <w:jc w:val="center"/>
              <w:rPr>
                <w:rFonts w:ascii="標楷體" w:eastAsia="標楷體" w:hAnsi="標楷體"/>
                <w:color w:val="000000" w:themeColor="text1"/>
                <w:szCs w:val="24"/>
              </w:rPr>
            </w:pPr>
          </w:p>
        </w:tc>
        <w:tc>
          <w:tcPr>
            <w:tcW w:w="6888" w:type="dxa"/>
            <w:vAlign w:val="center"/>
          </w:tcPr>
          <w:p w:rsidR="00D8174A" w:rsidRPr="00E027BB" w:rsidRDefault="00D8174A" w:rsidP="00ED4713">
            <w:pPr>
              <w:jc w:val="both"/>
              <w:rPr>
                <w:rFonts w:ascii="標楷體" w:eastAsia="標楷體" w:hAnsi="標楷體"/>
                <w:color w:val="000000" w:themeColor="text1"/>
                <w:szCs w:val="24"/>
              </w:rPr>
            </w:pPr>
            <w:r w:rsidRPr="005B3349">
              <w:rPr>
                <w:rFonts w:ascii="Times New Roman" w:eastAsia="標楷體" w:hAnsi="標楷體" w:cs="Times New Roman" w:hint="eastAsia"/>
                <w:szCs w:val="24"/>
              </w:rPr>
              <w:t>積欠工資墊償基金係依「勞動基準法」第</w:t>
            </w:r>
            <w:r w:rsidRPr="005B3349">
              <w:rPr>
                <w:rFonts w:ascii="Times New Roman" w:eastAsia="標楷體" w:hAnsi="標楷體" w:cs="Times New Roman"/>
                <w:szCs w:val="24"/>
              </w:rPr>
              <w:t xml:space="preserve">28 </w:t>
            </w:r>
            <w:r w:rsidRPr="005B3349">
              <w:rPr>
                <w:rFonts w:ascii="Times New Roman" w:eastAsia="標楷體" w:hAnsi="標楷體" w:cs="Times New Roman" w:hint="eastAsia"/>
                <w:szCs w:val="24"/>
              </w:rPr>
              <w:t>條規定設立，雇主依規定繳納一定數額之積欠工資墊償基金，當事業單位因歇業、清算或宣告破產有積欠勞工工資之事實，經勞工向雇主請求而仍不能獲得清償，得由積欠工資墊償基金墊償，雇主應於規定期限內，將墊款償還積欠工資墊償基金。然該基金</w:t>
            </w:r>
            <w:r w:rsidRPr="005B3349">
              <w:rPr>
                <w:rFonts w:ascii="Times New Roman" w:eastAsia="標楷體" w:hAnsi="標楷體" w:cs="Times New Roman"/>
                <w:szCs w:val="24"/>
              </w:rPr>
              <w:t xml:space="preserve">104 </w:t>
            </w:r>
            <w:r w:rsidRPr="005B3349">
              <w:rPr>
                <w:rFonts w:ascii="Times New Roman" w:eastAsia="標楷體" w:hAnsi="標楷體" w:cs="Times New Roman" w:hint="eastAsia"/>
                <w:szCs w:val="24"/>
              </w:rPr>
              <w:t>至</w:t>
            </w:r>
            <w:r w:rsidRPr="005B3349">
              <w:rPr>
                <w:rFonts w:ascii="Times New Roman" w:eastAsia="標楷體" w:hAnsi="標楷體" w:cs="Times New Roman"/>
                <w:szCs w:val="24"/>
              </w:rPr>
              <w:t xml:space="preserve">108 </w:t>
            </w:r>
            <w:r w:rsidRPr="005B3349">
              <w:rPr>
                <w:rFonts w:ascii="Times New Roman" w:eastAsia="標楷體" w:hAnsi="標楷體" w:cs="Times New Roman" w:hint="eastAsia"/>
                <w:szCs w:val="24"/>
              </w:rPr>
              <w:t>年底</w:t>
            </w:r>
            <w:proofErr w:type="gramStart"/>
            <w:r w:rsidRPr="005B3349">
              <w:rPr>
                <w:rFonts w:ascii="Times New Roman" w:eastAsia="標楷體" w:hAnsi="標楷體" w:cs="Times New Roman" w:hint="eastAsia"/>
                <w:szCs w:val="24"/>
              </w:rPr>
              <w:t>實際墊</w:t>
            </w:r>
            <w:proofErr w:type="gramEnd"/>
            <w:r w:rsidRPr="005B3349">
              <w:rPr>
                <w:rFonts w:ascii="Times New Roman" w:eastAsia="標楷體" w:hAnsi="標楷體" w:cs="Times New Roman" w:hint="eastAsia"/>
                <w:szCs w:val="24"/>
              </w:rPr>
              <w:t>償支出逐年增加，由</w:t>
            </w:r>
            <w:r w:rsidRPr="005B3349">
              <w:rPr>
                <w:rFonts w:ascii="Times New Roman" w:eastAsia="標楷體" w:hAnsi="標楷體" w:cs="Times New Roman"/>
                <w:szCs w:val="24"/>
              </w:rPr>
              <w:t xml:space="preserve">7,330 </w:t>
            </w:r>
            <w:r w:rsidRPr="005B3349">
              <w:rPr>
                <w:rFonts w:ascii="Times New Roman" w:eastAsia="標楷體" w:hAnsi="標楷體" w:cs="Times New Roman" w:hint="eastAsia"/>
                <w:szCs w:val="24"/>
              </w:rPr>
              <w:t>萬</w:t>
            </w:r>
            <w:proofErr w:type="gramStart"/>
            <w:r w:rsidRPr="005B3349">
              <w:rPr>
                <w:rFonts w:ascii="Times New Roman" w:eastAsia="標楷體" w:hAnsi="標楷體" w:cs="Times New Roman"/>
                <w:szCs w:val="24"/>
              </w:rPr>
              <w:t>6</w:t>
            </w:r>
            <w:proofErr w:type="gramEnd"/>
            <w:r w:rsidRPr="005B3349">
              <w:rPr>
                <w:rFonts w:ascii="Times New Roman" w:eastAsia="標楷體" w:hAnsi="標楷體" w:cs="Times New Roman"/>
                <w:szCs w:val="24"/>
              </w:rPr>
              <w:t xml:space="preserve"> </w:t>
            </w:r>
            <w:r w:rsidRPr="005B3349">
              <w:rPr>
                <w:rFonts w:ascii="Times New Roman" w:eastAsia="標楷體" w:hAnsi="標楷體" w:cs="Times New Roman" w:hint="eastAsia"/>
                <w:szCs w:val="24"/>
              </w:rPr>
              <w:t>千元增至</w:t>
            </w:r>
            <w:r w:rsidRPr="005B3349">
              <w:rPr>
                <w:rFonts w:ascii="Times New Roman" w:eastAsia="標楷體" w:hAnsi="標楷體" w:cs="Times New Roman"/>
                <w:szCs w:val="24"/>
              </w:rPr>
              <w:t xml:space="preserve">12 </w:t>
            </w:r>
            <w:r w:rsidRPr="005B3349">
              <w:rPr>
                <w:rFonts w:ascii="Times New Roman" w:eastAsia="標楷體" w:hAnsi="標楷體" w:cs="Times New Roman" w:hint="eastAsia"/>
                <w:szCs w:val="24"/>
              </w:rPr>
              <w:t>億</w:t>
            </w:r>
            <w:proofErr w:type="gramStart"/>
            <w:r w:rsidRPr="005B3349">
              <w:rPr>
                <w:rFonts w:ascii="Times New Roman" w:eastAsia="標楷體" w:hAnsi="標楷體" w:cs="Times New Roman"/>
                <w:szCs w:val="24"/>
              </w:rPr>
              <w:t>4</w:t>
            </w:r>
            <w:proofErr w:type="gramEnd"/>
            <w:r w:rsidRPr="005B3349">
              <w:rPr>
                <w:rFonts w:ascii="Times New Roman" w:eastAsia="標楷體" w:hAnsi="標楷體" w:cs="Times New Roman"/>
                <w:szCs w:val="24"/>
              </w:rPr>
              <w:t xml:space="preserve">,205 </w:t>
            </w:r>
            <w:r w:rsidRPr="005B3349">
              <w:rPr>
                <w:rFonts w:ascii="Times New Roman" w:eastAsia="標楷體" w:hAnsi="標楷體" w:cs="Times New Roman" w:hint="eastAsia"/>
                <w:szCs w:val="24"/>
              </w:rPr>
              <w:t>萬</w:t>
            </w:r>
            <w:proofErr w:type="gramStart"/>
            <w:r w:rsidRPr="005B3349">
              <w:rPr>
                <w:rFonts w:ascii="Times New Roman" w:eastAsia="標楷體" w:hAnsi="標楷體" w:cs="Times New Roman"/>
                <w:szCs w:val="24"/>
              </w:rPr>
              <w:t>4</w:t>
            </w:r>
            <w:proofErr w:type="gramEnd"/>
            <w:r w:rsidRPr="005B3349">
              <w:rPr>
                <w:rFonts w:ascii="Times New Roman" w:eastAsia="標楷體" w:hAnsi="標楷體" w:cs="Times New Roman"/>
                <w:szCs w:val="24"/>
              </w:rPr>
              <w:t xml:space="preserve"> </w:t>
            </w:r>
            <w:r w:rsidRPr="005B3349">
              <w:rPr>
                <w:rFonts w:ascii="Times New Roman" w:eastAsia="標楷體" w:hAnsi="標楷體" w:cs="Times New Roman" w:hint="eastAsia"/>
                <w:szCs w:val="24"/>
              </w:rPr>
              <w:t>千元，墊償金額不斷增加，</w:t>
            </w:r>
            <w:proofErr w:type="gramStart"/>
            <w:r w:rsidRPr="005B3349">
              <w:rPr>
                <w:rFonts w:ascii="Times New Roman" w:eastAsia="標楷體" w:hAnsi="標楷體" w:cs="Times New Roman" w:hint="eastAsia"/>
                <w:szCs w:val="24"/>
              </w:rPr>
              <w:t>勞動部催收</w:t>
            </w:r>
            <w:proofErr w:type="gramEnd"/>
            <w:r w:rsidRPr="005B3349">
              <w:rPr>
                <w:rFonts w:ascii="Times New Roman" w:eastAsia="標楷體" w:hAnsi="標楷體" w:cs="Times New Roman" w:hint="eastAsia"/>
                <w:szCs w:val="24"/>
              </w:rPr>
              <w:t>成效影響基金財務甚</w:t>
            </w:r>
            <w:proofErr w:type="gramStart"/>
            <w:r w:rsidRPr="005B3349">
              <w:rPr>
                <w:rFonts w:ascii="Times New Roman" w:eastAsia="標楷體" w:hAnsi="標楷體" w:cs="Times New Roman" w:hint="eastAsia"/>
                <w:szCs w:val="24"/>
              </w:rPr>
              <w:t>鉅</w:t>
            </w:r>
            <w:proofErr w:type="gramEnd"/>
            <w:r w:rsidRPr="005B3349">
              <w:rPr>
                <w:rFonts w:ascii="Times New Roman" w:eastAsia="標楷體" w:hAnsi="標楷體" w:cs="Times New Roman" w:hint="eastAsia"/>
                <w:szCs w:val="24"/>
              </w:rPr>
              <w:t>。依據勞動部數據，雖每年度催收獲致</w:t>
            </w:r>
            <w:r w:rsidRPr="005B3349">
              <w:rPr>
                <w:rFonts w:ascii="Times New Roman" w:eastAsia="標楷體" w:hAnsi="標楷體" w:cs="Times New Roman"/>
                <w:szCs w:val="24"/>
              </w:rPr>
              <w:t xml:space="preserve">8,685 </w:t>
            </w:r>
            <w:r w:rsidRPr="005B3349">
              <w:rPr>
                <w:rFonts w:ascii="Times New Roman" w:eastAsia="標楷體" w:hAnsi="標楷體" w:cs="Times New Roman" w:hint="eastAsia"/>
                <w:szCs w:val="24"/>
              </w:rPr>
              <w:t>萬元至</w:t>
            </w:r>
            <w:r w:rsidRPr="005B3349">
              <w:rPr>
                <w:rFonts w:ascii="Times New Roman" w:eastAsia="標楷體" w:hAnsi="標楷體" w:cs="Times New Roman"/>
                <w:szCs w:val="24"/>
              </w:rPr>
              <w:t xml:space="preserve">1 </w:t>
            </w:r>
            <w:r w:rsidRPr="005B3349">
              <w:rPr>
                <w:rFonts w:ascii="Times New Roman" w:eastAsia="標楷體" w:hAnsi="標楷體" w:cs="Times New Roman" w:hint="eastAsia"/>
                <w:szCs w:val="24"/>
              </w:rPr>
              <w:t>億</w:t>
            </w:r>
            <w:proofErr w:type="gramStart"/>
            <w:r w:rsidRPr="005B3349">
              <w:rPr>
                <w:rFonts w:ascii="Times New Roman" w:eastAsia="標楷體" w:hAnsi="標楷體" w:cs="Times New Roman"/>
                <w:szCs w:val="24"/>
              </w:rPr>
              <w:t>4</w:t>
            </w:r>
            <w:proofErr w:type="gramEnd"/>
            <w:r w:rsidRPr="005B3349">
              <w:rPr>
                <w:rFonts w:ascii="Times New Roman" w:eastAsia="標楷體" w:hAnsi="標楷體" w:cs="Times New Roman"/>
                <w:szCs w:val="24"/>
              </w:rPr>
              <w:t xml:space="preserve">,279 </w:t>
            </w:r>
            <w:r w:rsidRPr="005B3349">
              <w:rPr>
                <w:rFonts w:ascii="Times New Roman" w:eastAsia="標楷體" w:hAnsi="標楷體" w:cs="Times New Roman" w:hint="eastAsia"/>
                <w:szCs w:val="24"/>
              </w:rPr>
              <w:t>萬</w:t>
            </w:r>
            <w:proofErr w:type="gramStart"/>
            <w:r w:rsidRPr="005B3349">
              <w:rPr>
                <w:rFonts w:ascii="Times New Roman" w:eastAsia="標楷體" w:hAnsi="標楷體" w:cs="Times New Roman"/>
                <w:szCs w:val="24"/>
              </w:rPr>
              <w:t>6</w:t>
            </w:r>
            <w:proofErr w:type="gramEnd"/>
            <w:r w:rsidRPr="005B3349">
              <w:rPr>
                <w:rFonts w:ascii="Times New Roman" w:eastAsia="標楷體" w:hAnsi="標楷體" w:cs="Times New Roman"/>
                <w:szCs w:val="24"/>
              </w:rPr>
              <w:t xml:space="preserve"> </w:t>
            </w:r>
            <w:r w:rsidRPr="005B3349">
              <w:rPr>
                <w:rFonts w:ascii="Times New Roman" w:eastAsia="標楷體" w:hAnsi="標楷體" w:cs="Times New Roman" w:hint="eastAsia"/>
                <w:szCs w:val="24"/>
              </w:rPr>
              <w:t>千元等之金額，惟占當年度墊償金額或累計墊償金額</w:t>
            </w:r>
            <w:proofErr w:type="gramStart"/>
            <w:r w:rsidRPr="005B3349">
              <w:rPr>
                <w:rFonts w:ascii="Times New Roman" w:eastAsia="標楷體" w:hAnsi="標楷體" w:cs="Times New Roman" w:hint="eastAsia"/>
                <w:szCs w:val="24"/>
              </w:rPr>
              <w:t>比率均不高</w:t>
            </w:r>
            <w:proofErr w:type="gramEnd"/>
            <w:r w:rsidRPr="005B3349">
              <w:rPr>
                <w:rFonts w:ascii="Times New Roman" w:eastAsia="標楷體" w:hAnsi="標楷體" w:cs="Times New Roman" w:hint="eastAsia"/>
                <w:szCs w:val="24"/>
              </w:rPr>
              <w:t>，以致</w:t>
            </w:r>
            <w:proofErr w:type="gramStart"/>
            <w:r w:rsidRPr="005B3349">
              <w:rPr>
                <w:rFonts w:ascii="Times New Roman" w:eastAsia="標楷體" w:hAnsi="標楷體" w:cs="Times New Roman" w:hint="eastAsia"/>
                <w:szCs w:val="24"/>
              </w:rPr>
              <w:t>未償</w:t>
            </w:r>
            <w:proofErr w:type="gramEnd"/>
            <w:r w:rsidRPr="005B3349">
              <w:rPr>
                <w:rFonts w:ascii="Times New Roman" w:eastAsia="標楷體" w:hAnsi="標楷體" w:cs="Times New Roman" w:hint="eastAsia"/>
                <w:szCs w:val="24"/>
              </w:rPr>
              <w:t>金額不斷提高，截至</w:t>
            </w:r>
            <w:r w:rsidRPr="005B3349">
              <w:rPr>
                <w:rFonts w:ascii="Times New Roman" w:eastAsia="標楷體" w:hAnsi="標楷體" w:cs="Times New Roman"/>
                <w:szCs w:val="24"/>
              </w:rPr>
              <w:t xml:space="preserve">109 </w:t>
            </w:r>
            <w:r w:rsidRPr="005B3349">
              <w:rPr>
                <w:rFonts w:ascii="Times New Roman" w:eastAsia="標楷體" w:hAnsi="標楷體" w:cs="Times New Roman" w:hint="eastAsia"/>
                <w:szCs w:val="24"/>
              </w:rPr>
              <w:t>年</w:t>
            </w:r>
            <w:r w:rsidRPr="005B3349">
              <w:rPr>
                <w:rFonts w:ascii="Times New Roman" w:eastAsia="標楷體" w:hAnsi="標楷體" w:cs="Times New Roman"/>
                <w:szCs w:val="24"/>
              </w:rPr>
              <w:t xml:space="preserve">7 </w:t>
            </w:r>
            <w:r w:rsidRPr="005B3349">
              <w:rPr>
                <w:rFonts w:ascii="Times New Roman" w:eastAsia="標楷體" w:hAnsi="標楷體" w:cs="Times New Roman" w:hint="eastAsia"/>
                <w:szCs w:val="24"/>
              </w:rPr>
              <w:t>月底之累積</w:t>
            </w:r>
            <w:proofErr w:type="gramStart"/>
            <w:r w:rsidRPr="005B3349">
              <w:rPr>
                <w:rFonts w:ascii="Times New Roman" w:eastAsia="標楷體" w:hAnsi="標楷體" w:cs="Times New Roman" w:hint="eastAsia"/>
                <w:szCs w:val="24"/>
              </w:rPr>
              <w:t>未償</w:t>
            </w:r>
            <w:proofErr w:type="gramEnd"/>
            <w:r w:rsidRPr="005B3349">
              <w:rPr>
                <w:rFonts w:ascii="Times New Roman" w:eastAsia="標楷體" w:hAnsi="標楷體" w:cs="Times New Roman" w:hint="eastAsia"/>
                <w:szCs w:val="24"/>
              </w:rPr>
              <w:t>餘額已達</w:t>
            </w:r>
            <w:r w:rsidRPr="005B3349">
              <w:rPr>
                <w:rFonts w:ascii="Times New Roman" w:eastAsia="標楷體" w:hAnsi="標楷體" w:cs="Times New Roman"/>
                <w:szCs w:val="24"/>
              </w:rPr>
              <w:t>55</w:t>
            </w:r>
            <w:r w:rsidRPr="005B3349">
              <w:rPr>
                <w:rFonts w:ascii="Times New Roman" w:eastAsia="標楷體" w:hAnsi="標楷體" w:cs="Times New Roman" w:hint="eastAsia"/>
                <w:szCs w:val="24"/>
              </w:rPr>
              <w:t>億餘元，為完善政府保障勞工經濟生活之美意，</w:t>
            </w:r>
            <w:proofErr w:type="gramStart"/>
            <w:r w:rsidRPr="005B3349">
              <w:rPr>
                <w:rFonts w:ascii="Times New Roman" w:eastAsia="標楷體" w:hAnsi="標楷體" w:cs="Times New Roman" w:hint="eastAsia"/>
                <w:szCs w:val="24"/>
              </w:rPr>
              <w:t>爰</w:t>
            </w:r>
            <w:proofErr w:type="gramEnd"/>
            <w:r w:rsidRPr="005B3349">
              <w:rPr>
                <w:rFonts w:ascii="Times New Roman" w:eastAsia="標楷體" w:hAnsi="標楷體" w:cs="Times New Roman" w:hint="eastAsia"/>
                <w:szCs w:val="24"/>
              </w:rPr>
              <w:t>要求勞動部勞工保險局就提高催收成效、督促雇主於期限內償還</w:t>
            </w:r>
            <w:proofErr w:type="gramStart"/>
            <w:r w:rsidRPr="005B3349">
              <w:rPr>
                <w:rFonts w:ascii="Times New Roman" w:eastAsia="標楷體" w:hAnsi="標楷體" w:cs="Times New Roman" w:hint="eastAsia"/>
                <w:szCs w:val="24"/>
              </w:rPr>
              <w:t>墊償款</w:t>
            </w:r>
            <w:proofErr w:type="gramEnd"/>
            <w:r w:rsidRPr="005B3349">
              <w:rPr>
                <w:rFonts w:ascii="Times New Roman" w:eastAsia="標楷體" w:hAnsi="標楷體" w:cs="Times New Roman" w:hint="eastAsia"/>
                <w:szCs w:val="24"/>
              </w:rPr>
              <w:t>，提出具體有效方案，並向立法院社會福利及衛生環境委員會提出書面報告。</w:t>
            </w:r>
            <w:r w:rsidRPr="005B3349">
              <w:rPr>
                <w:rFonts w:ascii="Times New Roman" w:eastAsia="標楷體" w:hAnsi="標楷體" w:cs="Times New Roman" w:hint="eastAsia"/>
                <w:szCs w:val="24"/>
              </w:rPr>
              <w:t xml:space="preserve">  </w:t>
            </w:r>
          </w:p>
        </w:tc>
        <w:tc>
          <w:tcPr>
            <w:tcW w:w="3203" w:type="dxa"/>
          </w:tcPr>
          <w:p w:rsidR="00D8174A" w:rsidRPr="00E027BB" w:rsidRDefault="00D8174A" w:rsidP="00ED4713">
            <w:pPr>
              <w:jc w:val="both"/>
              <w:rPr>
                <w:rFonts w:ascii="標楷體" w:eastAsia="標楷體" w:hAnsi="標楷體"/>
                <w:color w:val="000000" w:themeColor="text1"/>
                <w:szCs w:val="24"/>
              </w:rPr>
            </w:pPr>
            <w:r w:rsidRPr="000446A0">
              <w:rPr>
                <w:rFonts w:ascii="標楷體" w:eastAsia="標楷體" w:hAnsi="標楷體" w:hint="eastAsia"/>
                <w:color w:val="000000" w:themeColor="text1"/>
                <w:szCs w:val="24"/>
              </w:rPr>
              <w:t>本項業於111年4月8日以</w:t>
            </w:r>
            <w:proofErr w:type="gramStart"/>
            <w:r w:rsidRPr="000446A0">
              <w:rPr>
                <w:rFonts w:ascii="標楷體" w:eastAsia="標楷體" w:hAnsi="標楷體" w:hint="eastAsia"/>
                <w:color w:val="000000" w:themeColor="text1"/>
                <w:szCs w:val="24"/>
              </w:rPr>
              <w:t>勞局普</w:t>
            </w:r>
            <w:proofErr w:type="gramEnd"/>
            <w:r w:rsidRPr="000446A0">
              <w:rPr>
                <w:rFonts w:ascii="標楷體" w:eastAsia="標楷體" w:hAnsi="標楷體" w:hint="eastAsia"/>
                <w:color w:val="000000" w:themeColor="text1"/>
                <w:szCs w:val="24"/>
              </w:rPr>
              <w:t>字第11101800100號函送書面報告資料予立法院社會福利及衛生環境委員會暨各委員在案。</w:t>
            </w:r>
          </w:p>
        </w:tc>
      </w:tr>
      <w:tr w:rsidR="00D8174A" w:rsidTr="003729C6">
        <w:trPr>
          <w:jc w:val="center"/>
        </w:trPr>
        <w:tc>
          <w:tcPr>
            <w:tcW w:w="1020" w:type="dxa"/>
          </w:tcPr>
          <w:p w:rsidR="00D8174A" w:rsidRPr="008F616A" w:rsidRDefault="00D8174A" w:rsidP="00AB14F4">
            <w:pPr>
              <w:pStyle w:val="a4"/>
              <w:numPr>
                <w:ilvl w:val="0"/>
                <w:numId w:val="4"/>
              </w:numPr>
              <w:ind w:leftChars="0" w:left="600" w:hangingChars="250" w:hanging="600"/>
              <w:jc w:val="center"/>
              <w:rPr>
                <w:rFonts w:ascii="標楷體" w:eastAsia="標楷體" w:hAnsi="標楷體"/>
                <w:color w:val="000000" w:themeColor="text1"/>
                <w:szCs w:val="24"/>
              </w:rPr>
            </w:pPr>
          </w:p>
        </w:tc>
        <w:tc>
          <w:tcPr>
            <w:tcW w:w="6888" w:type="dxa"/>
            <w:vAlign w:val="center"/>
          </w:tcPr>
          <w:p w:rsidR="00D8174A" w:rsidRDefault="00D8174A" w:rsidP="00ED4713">
            <w:pPr>
              <w:spacing w:line="360" w:lineRule="exact"/>
              <w:jc w:val="both"/>
              <w:rPr>
                <w:rFonts w:eastAsia="標楷體" w:hAnsi="標楷體"/>
              </w:rPr>
            </w:pPr>
            <w:r w:rsidRPr="00D5744E">
              <w:rPr>
                <w:rFonts w:eastAsia="標楷體" w:hAnsi="標楷體" w:hint="eastAsia"/>
              </w:rPr>
              <w:t>積欠工資墊償基金於「勞動基準法」第</w:t>
            </w:r>
            <w:r w:rsidRPr="00D5744E">
              <w:rPr>
                <w:rFonts w:eastAsia="標楷體" w:hAnsi="標楷體"/>
              </w:rPr>
              <w:t xml:space="preserve">28 </w:t>
            </w:r>
            <w:r w:rsidRPr="00D5744E">
              <w:rPr>
                <w:rFonts w:eastAsia="標楷體" w:hAnsi="標楷體" w:hint="eastAsia"/>
              </w:rPr>
              <w:t>條及其施行</w:t>
            </w:r>
            <w:r w:rsidRPr="00DA6126">
              <w:rPr>
                <w:rFonts w:eastAsia="標楷體" w:hAnsi="標楷體" w:hint="eastAsia"/>
              </w:rPr>
              <w:t>細則第</w:t>
            </w:r>
            <w:r w:rsidRPr="00DA6126">
              <w:rPr>
                <w:rFonts w:eastAsia="標楷體" w:hAnsi="標楷體"/>
              </w:rPr>
              <w:t xml:space="preserve">50 </w:t>
            </w:r>
            <w:r w:rsidRPr="00DA6126">
              <w:rPr>
                <w:rFonts w:eastAsia="標楷體" w:hAnsi="標楷體" w:hint="eastAsia"/>
              </w:rPr>
              <w:t>條之</w:t>
            </w:r>
            <w:r w:rsidRPr="00DA6126">
              <w:rPr>
                <w:rFonts w:eastAsia="標楷體" w:hAnsi="標楷體"/>
              </w:rPr>
              <w:t>4</w:t>
            </w:r>
            <w:r w:rsidRPr="00DA6126">
              <w:rPr>
                <w:rFonts w:eastAsia="標楷體" w:hAnsi="標楷體" w:hint="eastAsia"/>
              </w:rPr>
              <w:t>修正後，</w:t>
            </w:r>
            <w:proofErr w:type="gramStart"/>
            <w:r w:rsidRPr="00DA6126">
              <w:rPr>
                <w:rFonts w:eastAsia="標楷體" w:hAnsi="標楷體" w:hint="eastAsia"/>
              </w:rPr>
              <w:t>實際墊</w:t>
            </w:r>
            <w:proofErr w:type="gramEnd"/>
            <w:r w:rsidRPr="00DA6126">
              <w:rPr>
                <w:rFonts w:eastAsia="標楷體" w:hAnsi="標楷體" w:hint="eastAsia"/>
              </w:rPr>
              <w:t>償支出逐年增加，雖每年度催收獲致</w:t>
            </w:r>
            <w:r w:rsidRPr="00DA6126">
              <w:rPr>
                <w:rFonts w:eastAsia="標楷體" w:hAnsi="標楷體"/>
              </w:rPr>
              <w:t xml:space="preserve">8,685 </w:t>
            </w:r>
            <w:r w:rsidRPr="00DA6126">
              <w:rPr>
                <w:rFonts w:eastAsia="標楷體" w:hAnsi="標楷體" w:hint="eastAsia"/>
              </w:rPr>
              <w:t>萬元至</w:t>
            </w:r>
            <w:r w:rsidRPr="00DA6126">
              <w:rPr>
                <w:rFonts w:eastAsia="標楷體" w:hAnsi="標楷體"/>
              </w:rPr>
              <w:t xml:space="preserve">1 </w:t>
            </w:r>
            <w:r w:rsidRPr="00DA6126">
              <w:rPr>
                <w:rFonts w:eastAsia="標楷體" w:hAnsi="標楷體" w:hint="eastAsia"/>
              </w:rPr>
              <w:t>億</w:t>
            </w:r>
            <w:proofErr w:type="gramStart"/>
            <w:r w:rsidRPr="00DA6126">
              <w:rPr>
                <w:rFonts w:eastAsia="標楷體" w:hAnsi="標楷體"/>
              </w:rPr>
              <w:t>4</w:t>
            </w:r>
            <w:proofErr w:type="gramEnd"/>
            <w:r w:rsidRPr="00DA6126">
              <w:rPr>
                <w:rFonts w:eastAsia="標楷體" w:hAnsi="標楷體"/>
              </w:rPr>
              <w:t xml:space="preserve">,279 </w:t>
            </w:r>
            <w:r w:rsidRPr="00DA6126">
              <w:rPr>
                <w:rFonts w:eastAsia="標楷體" w:hAnsi="標楷體" w:hint="eastAsia"/>
              </w:rPr>
              <w:t>萬</w:t>
            </w:r>
            <w:proofErr w:type="gramStart"/>
            <w:r w:rsidRPr="00DA6126">
              <w:rPr>
                <w:rFonts w:eastAsia="標楷體" w:hAnsi="標楷體"/>
              </w:rPr>
              <w:t>6</w:t>
            </w:r>
            <w:proofErr w:type="gramEnd"/>
            <w:r w:rsidRPr="00DA6126">
              <w:rPr>
                <w:rFonts w:eastAsia="標楷體" w:hAnsi="標楷體"/>
              </w:rPr>
              <w:t xml:space="preserve"> </w:t>
            </w:r>
            <w:r w:rsidRPr="00DA6126">
              <w:rPr>
                <w:rFonts w:eastAsia="標楷體" w:hAnsi="標楷體" w:hint="eastAsia"/>
              </w:rPr>
              <w:t>千元等獲償金額，惟占當年度墊償金額或累計墊償金額</w:t>
            </w:r>
            <w:proofErr w:type="gramStart"/>
            <w:r w:rsidRPr="00DA6126">
              <w:rPr>
                <w:rFonts w:eastAsia="標楷體" w:hAnsi="標楷體" w:hint="eastAsia"/>
              </w:rPr>
              <w:t>比率均不高</w:t>
            </w:r>
            <w:proofErr w:type="gramEnd"/>
            <w:r w:rsidRPr="00DA6126">
              <w:rPr>
                <w:rFonts w:eastAsia="標楷體" w:hAnsi="標楷體" w:hint="eastAsia"/>
              </w:rPr>
              <w:t>，自</w:t>
            </w:r>
            <w:r w:rsidRPr="00DA6126">
              <w:rPr>
                <w:rFonts w:eastAsia="標楷體" w:hAnsi="標楷體"/>
              </w:rPr>
              <w:t xml:space="preserve">106 </w:t>
            </w:r>
            <w:r w:rsidRPr="00DA6126">
              <w:rPr>
                <w:rFonts w:eastAsia="標楷體" w:hAnsi="標楷體" w:hint="eastAsia"/>
              </w:rPr>
              <w:t>年起至</w:t>
            </w:r>
            <w:r w:rsidRPr="00DA6126">
              <w:rPr>
                <w:rFonts w:eastAsia="標楷體" w:hAnsi="標楷體"/>
              </w:rPr>
              <w:t xml:space="preserve">109 </w:t>
            </w:r>
            <w:r w:rsidRPr="00DA6126">
              <w:rPr>
                <w:rFonts w:eastAsia="標楷體" w:hAnsi="標楷體" w:hint="eastAsia"/>
              </w:rPr>
              <w:t>年</w:t>
            </w:r>
            <w:r w:rsidRPr="00DA6126">
              <w:rPr>
                <w:rFonts w:eastAsia="標楷體" w:hAnsi="標楷體"/>
              </w:rPr>
              <w:t xml:space="preserve">7 </w:t>
            </w:r>
            <w:proofErr w:type="gramStart"/>
            <w:r w:rsidRPr="00DA6126">
              <w:rPr>
                <w:rFonts w:eastAsia="標楷體" w:hAnsi="標楷體" w:hint="eastAsia"/>
              </w:rPr>
              <w:t>月止當年度獲償占累計未償</w:t>
            </w:r>
            <w:proofErr w:type="gramEnd"/>
            <w:r w:rsidRPr="00DA6126">
              <w:rPr>
                <w:rFonts w:eastAsia="標楷體" w:hAnsi="標楷體" w:hint="eastAsia"/>
              </w:rPr>
              <w:t>金額比率分別為</w:t>
            </w:r>
            <w:r w:rsidRPr="00DA6126">
              <w:rPr>
                <w:rFonts w:eastAsia="標楷體" w:hAnsi="標楷體"/>
              </w:rPr>
              <w:t>2.25%</w:t>
            </w:r>
            <w:r w:rsidRPr="00DA6126">
              <w:rPr>
                <w:rFonts w:eastAsia="標楷體" w:hAnsi="標楷體" w:hint="eastAsia"/>
              </w:rPr>
              <w:t>、</w:t>
            </w:r>
            <w:r w:rsidRPr="00DA6126">
              <w:rPr>
                <w:rFonts w:eastAsia="標楷體" w:hAnsi="標楷體"/>
              </w:rPr>
              <w:t>1.34%</w:t>
            </w:r>
            <w:r w:rsidRPr="00DA6126">
              <w:rPr>
                <w:rFonts w:eastAsia="標楷體" w:hAnsi="標楷體" w:hint="eastAsia"/>
              </w:rPr>
              <w:t>、</w:t>
            </w:r>
            <w:r w:rsidRPr="00DA6126">
              <w:rPr>
                <w:rFonts w:eastAsia="標楷體" w:hAnsi="標楷體"/>
              </w:rPr>
              <w:t>2.68%</w:t>
            </w:r>
            <w:r w:rsidRPr="00DA6126">
              <w:rPr>
                <w:rFonts w:eastAsia="標楷體" w:hAnsi="標楷體" w:hint="eastAsia"/>
              </w:rPr>
              <w:t>、</w:t>
            </w:r>
            <w:r w:rsidRPr="00DA6126">
              <w:rPr>
                <w:rFonts w:eastAsia="標楷體" w:hAnsi="標楷體"/>
              </w:rPr>
              <w:t>0.92%</w:t>
            </w:r>
            <w:r w:rsidRPr="00DA6126">
              <w:rPr>
                <w:rFonts w:eastAsia="標楷體" w:hAnsi="標楷體" w:hint="eastAsia"/>
              </w:rPr>
              <w:t>，致使</w:t>
            </w:r>
            <w:proofErr w:type="gramStart"/>
            <w:r w:rsidRPr="00DA6126">
              <w:rPr>
                <w:rFonts w:eastAsia="標楷體" w:hAnsi="標楷體" w:hint="eastAsia"/>
              </w:rPr>
              <w:t>未償</w:t>
            </w:r>
            <w:proofErr w:type="gramEnd"/>
            <w:r w:rsidRPr="00DA6126">
              <w:rPr>
                <w:rFonts w:eastAsia="標楷體" w:hAnsi="標楷體" w:hint="eastAsia"/>
              </w:rPr>
              <w:t>金額不斷攀升，造成基金之財務負擔，請勞動部勞工保險局加強催收、提升催收成效，以維持基金之財務健全。</w:t>
            </w:r>
          </w:p>
          <w:p w:rsidR="00D8174A" w:rsidRDefault="00D8174A" w:rsidP="00ED4713">
            <w:pPr>
              <w:spacing w:line="360" w:lineRule="exact"/>
              <w:jc w:val="both"/>
              <w:rPr>
                <w:rFonts w:eastAsia="標楷體" w:hAnsi="標楷體"/>
              </w:rPr>
            </w:pPr>
            <w:r w:rsidRPr="00DA6126">
              <w:rPr>
                <w:rFonts w:eastAsia="標楷體" w:hAnsi="標楷體" w:hint="eastAsia"/>
              </w:rPr>
              <w:t>積欠工資墊償基金累計</w:t>
            </w:r>
            <w:proofErr w:type="gramStart"/>
            <w:r w:rsidRPr="00DA6126">
              <w:rPr>
                <w:rFonts w:eastAsia="標楷體" w:hAnsi="標楷體" w:hint="eastAsia"/>
              </w:rPr>
              <w:t>未償</w:t>
            </w:r>
            <w:proofErr w:type="gramEnd"/>
            <w:r w:rsidRPr="00DA6126">
              <w:rPr>
                <w:rFonts w:eastAsia="標楷體" w:hAnsi="標楷體" w:hint="eastAsia"/>
              </w:rPr>
              <w:t>及各年度催收獲償金額概況表</w:t>
            </w:r>
          </w:p>
          <w:p w:rsidR="00D8174A" w:rsidRDefault="00D8174A" w:rsidP="00ED4713">
            <w:pPr>
              <w:ind w:firstLineChars="1650" w:firstLine="3960"/>
              <w:jc w:val="both"/>
              <w:rPr>
                <w:rFonts w:ascii="Times New Roman" w:eastAsia="標楷體" w:hAnsi="標楷體" w:cs="Times New Roman"/>
                <w:szCs w:val="24"/>
              </w:rPr>
            </w:pPr>
            <w:r w:rsidRPr="00EA3D1E">
              <w:rPr>
                <w:rFonts w:ascii="Times New Roman" w:eastAsia="標楷體" w:hAnsi="標楷體" w:cs="Times New Roman" w:hint="eastAsia"/>
                <w:szCs w:val="24"/>
              </w:rPr>
              <w:t>單位：新臺幣千元</w:t>
            </w:r>
          </w:p>
          <w:tbl>
            <w:tblPr>
              <w:tblStyle w:val="a3"/>
              <w:tblW w:w="0" w:type="auto"/>
              <w:tblLook w:val="04A0" w:firstRow="1" w:lastRow="0" w:firstColumn="1" w:lastColumn="0" w:noHBand="0" w:noVBand="1"/>
            </w:tblPr>
            <w:tblGrid>
              <w:gridCol w:w="1245"/>
              <w:gridCol w:w="1898"/>
              <w:gridCol w:w="1572"/>
              <w:gridCol w:w="1572"/>
            </w:tblGrid>
            <w:tr w:rsidR="00D8174A" w:rsidTr="00ED4713">
              <w:tc>
                <w:tcPr>
                  <w:tcW w:w="1245"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hint="eastAsia"/>
                      <w:szCs w:val="24"/>
                      <w:lang w:eastAsia="zh-HK"/>
                    </w:rPr>
                    <w:t>年度</w:t>
                  </w:r>
                </w:p>
              </w:tc>
              <w:tc>
                <w:tcPr>
                  <w:tcW w:w="1898"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hint="eastAsia"/>
                      <w:szCs w:val="24"/>
                      <w:lang w:eastAsia="zh-HK"/>
                    </w:rPr>
                    <w:t>累計</w:t>
                  </w:r>
                  <w:proofErr w:type="gramStart"/>
                  <w:r>
                    <w:rPr>
                      <w:rFonts w:ascii="Times New Roman" w:eastAsia="標楷體" w:hAnsi="標楷體" w:cs="Times New Roman" w:hint="eastAsia"/>
                      <w:szCs w:val="24"/>
                      <w:lang w:eastAsia="zh-HK"/>
                    </w:rPr>
                    <w:t>未償</w:t>
                  </w:r>
                  <w:proofErr w:type="gramEnd"/>
                  <w:r>
                    <w:rPr>
                      <w:rFonts w:ascii="Times New Roman" w:eastAsia="標楷體" w:hAnsi="標楷體" w:cs="Times New Roman" w:hint="eastAsia"/>
                      <w:szCs w:val="24"/>
                      <w:lang w:eastAsia="zh-HK"/>
                    </w:rPr>
                    <w:t>金額</w:t>
                  </w:r>
                </w:p>
              </w:tc>
              <w:tc>
                <w:tcPr>
                  <w:tcW w:w="1572"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hint="eastAsia"/>
                      <w:szCs w:val="24"/>
                      <w:lang w:eastAsia="zh-HK"/>
                    </w:rPr>
                    <w:t>獲償金額</w:t>
                  </w:r>
                </w:p>
              </w:tc>
              <w:tc>
                <w:tcPr>
                  <w:tcW w:w="1572"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hint="eastAsia"/>
                      <w:szCs w:val="24"/>
                      <w:lang w:eastAsia="zh-HK"/>
                    </w:rPr>
                    <w:t>占比</w:t>
                  </w:r>
                </w:p>
              </w:tc>
            </w:tr>
            <w:tr w:rsidR="00D8174A" w:rsidTr="00ED4713">
              <w:tc>
                <w:tcPr>
                  <w:tcW w:w="1245"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szCs w:val="24"/>
                    </w:rPr>
                    <w:t>106</w:t>
                  </w:r>
                </w:p>
              </w:tc>
              <w:tc>
                <w:tcPr>
                  <w:tcW w:w="1898"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szCs w:val="24"/>
                    </w:rPr>
                    <w:t>3,864,301</w:t>
                  </w:r>
                </w:p>
              </w:tc>
              <w:tc>
                <w:tcPr>
                  <w:tcW w:w="1572"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szCs w:val="24"/>
                    </w:rPr>
                    <w:t>86,850</w:t>
                  </w:r>
                </w:p>
              </w:tc>
              <w:tc>
                <w:tcPr>
                  <w:tcW w:w="1572"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szCs w:val="24"/>
                    </w:rPr>
                    <w:t>2.25%</w:t>
                  </w:r>
                </w:p>
              </w:tc>
            </w:tr>
            <w:tr w:rsidR="00D8174A" w:rsidTr="00ED4713">
              <w:tc>
                <w:tcPr>
                  <w:tcW w:w="1245"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szCs w:val="24"/>
                    </w:rPr>
                    <w:t>107</w:t>
                  </w:r>
                </w:p>
              </w:tc>
              <w:tc>
                <w:tcPr>
                  <w:tcW w:w="1898"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szCs w:val="24"/>
                    </w:rPr>
                    <w:t>4,234,843</w:t>
                  </w:r>
                </w:p>
              </w:tc>
              <w:tc>
                <w:tcPr>
                  <w:tcW w:w="1572"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szCs w:val="24"/>
                    </w:rPr>
                    <w:t>56,885</w:t>
                  </w:r>
                </w:p>
              </w:tc>
              <w:tc>
                <w:tcPr>
                  <w:tcW w:w="1572"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szCs w:val="24"/>
                    </w:rPr>
                    <w:t>1.34</w:t>
                  </w:r>
                  <w:r>
                    <w:rPr>
                      <w:rFonts w:ascii="Times New Roman" w:eastAsia="標楷體" w:hAnsi="標楷體" w:cs="Times New Roman" w:hint="eastAsia"/>
                      <w:szCs w:val="24"/>
                    </w:rPr>
                    <w:t>%</w:t>
                  </w:r>
                </w:p>
              </w:tc>
            </w:tr>
            <w:tr w:rsidR="00D8174A" w:rsidTr="00ED4713">
              <w:tc>
                <w:tcPr>
                  <w:tcW w:w="1245"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szCs w:val="24"/>
                    </w:rPr>
                    <w:t>108</w:t>
                  </w:r>
                </w:p>
              </w:tc>
              <w:tc>
                <w:tcPr>
                  <w:tcW w:w="1898"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szCs w:val="24"/>
                    </w:rPr>
                    <w:t>5,334,101</w:t>
                  </w:r>
                </w:p>
              </w:tc>
              <w:tc>
                <w:tcPr>
                  <w:tcW w:w="1572"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szCs w:val="24"/>
                    </w:rPr>
                    <w:t>142,796</w:t>
                  </w:r>
                </w:p>
              </w:tc>
              <w:tc>
                <w:tcPr>
                  <w:tcW w:w="1572"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hint="eastAsia"/>
                      <w:szCs w:val="24"/>
                    </w:rPr>
                    <w:t>2.68%</w:t>
                  </w:r>
                </w:p>
              </w:tc>
            </w:tr>
            <w:tr w:rsidR="00D8174A" w:rsidTr="00ED4713">
              <w:tc>
                <w:tcPr>
                  <w:tcW w:w="1245"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szCs w:val="24"/>
                    </w:rPr>
                    <w:t>109</w:t>
                  </w:r>
                </w:p>
              </w:tc>
              <w:tc>
                <w:tcPr>
                  <w:tcW w:w="1898"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szCs w:val="24"/>
                    </w:rPr>
                    <w:t>5,552,358</w:t>
                  </w:r>
                </w:p>
              </w:tc>
              <w:tc>
                <w:tcPr>
                  <w:tcW w:w="1572"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szCs w:val="24"/>
                    </w:rPr>
                    <w:t>50,860</w:t>
                  </w:r>
                </w:p>
              </w:tc>
              <w:tc>
                <w:tcPr>
                  <w:tcW w:w="1572" w:type="dxa"/>
                </w:tcPr>
                <w:p w:rsidR="00D8174A" w:rsidRDefault="00D8174A" w:rsidP="00ED4713">
                  <w:pPr>
                    <w:jc w:val="both"/>
                    <w:rPr>
                      <w:rFonts w:ascii="Times New Roman" w:eastAsia="標楷體" w:hAnsi="標楷體" w:cs="Times New Roman"/>
                      <w:szCs w:val="24"/>
                    </w:rPr>
                  </w:pPr>
                  <w:r>
                    <w:rPr>
                      <w:rFonts w:ascii="Times New Roman" w:eastAsia="標楷體" w:hAnsi="標楷體" w:cs="Times New Roman" w:hint="eastAsia"/>
                      <w:szCs w:val="24"/>
                    </w:rPr>
                    <w:t>0.92%</w:t>
                  </w:r>
                </w:p>
              </w:tc>
            </w:tr>
          </w:tbl>
          <w:p w:rsidR="00D8174A" w:rsidRPr="00EA3D1E" w:rsidRDefault="00D8174A" w:rsidP="00ED4713">
            <w:pPr>
              <w:jc w:val="both"/>
              <w:rPr>
                <w:rFonts w:ascii="Times New Roman" w:eastAsia="標楷體" w:hAnsi="標楷體" w:cs="Times New Roman"/>
                <w:szCs w:val="24"/>
              </w:rPr>
            </w:pPr>
            <w:r w:rsidRPr="001E576F">
              <w:rPr>
                <w:rFonts w:ascii="Times New Roman" w:eastAsia="標楷體" w:hAnsi="標楷體" w:cs="Times New Roman" w:hint="eastAsia"/>
                <w:szCs w:val="24"/>
              </w:rPr>
              <w:t>附註：</w:t>
            </w:r>
            <w:r w:rsidRPr="001E576F">
              <w:rPr>
                <w:rFonts w:ascii="Times New Roman" w:eastAsia="標楷體" w:hAnsi="標楷體" w:cs="Times New Roman" w:hint="eastAsia"/>
                <w:szCs w:val="24"/>
              </w:rPr>
              <w:t>109</w:t>
            </w:r>
            <w:r w:rsidRPr="001E576F">
              <w:rPr>
                <w:rFonts w:ascii="Times New Roman" w:eastAsia="標楷體" w:hAnsi="標楷體" w:cs="Times New Roman" w:hint="eastAsia"/>
                <w:szCs w:val="24"/>
              </w:rPr>
              <w:t>年統計至</w:t>
            </w:r>
            <w:r w:rsidRPr="001E576F">
              <w:rPr>
                <w:rFonts w:ascii="Times New Roman" w:eastAsia="標楷體" w:hAnsi="標楷體" w:cs="Times New Roman" w:hint="eastAsia"/>
                <w:szCs w:val="24"/>
              </w:rPr>
              <w:t>7</w:t>
            </w:r>
            <w:r w:rsidRPr="001E576F">
              <w:rPr>
                <w:rFonts w:ascii="Times New Roman" w:eastAsia="標楷體" w:hAnsi="標楷體" w:cs="Times New Roman" w:hint="eastAsia"/>
                <w:szCs w:val="24"/>
              </w:rPr>
              <w:t>月止。</w:t>
            </w:r>
          </w:p>
        </w:tc>
        <w:tc>
          <w:tcPr>
            <w:tcW w:w="3203" w:type="dxa"/>
          </w:tcPr>
          <w:p w:rsidR="00D8174A" w:rsidRPr="00E027BB" w:rsidRDefault="00D8174A" w:rsidP="00ED4713">
            <w:pPr>
              <w:jc w:val="both"/>
              <w:rPr>
                <w:rFonts w:ascii="標楷體" w:eastAsia="標楷體" w:hAnsi="標楷體"/>
                <w:color w:val="000000" w:themeColor="text1"/>
                <w:szCs w:val="24"/>
              </w:rPr>
            </w:pPr>
            <w:r w:rsidRPr="000D3A6B">
              <w:rPr>
                <w:rFonts w:ascii="標楷體" w:eastAsia="標楷體" w:hAnsi="標楷體" w:hint="eastAsia"/>
                <w:color w:val="000000" w:themeColor="text1"/>
                <w:szCs w:val="24"/>
              </w:rPr>
              <w:t>本項業於111年4月8日以</w:t>
            </w:r>
            <w:proofErr w:type="gramStart"/>
            <w:r w:rsidRPr="000D3A6B">
              <w:rPr>
                <w:rFonts w:ascii="標楷體" w:eastAsia="標楷體" w:hAnsi="標楷體" w:hint="eastAsia"/>
                <w:color w:val="000000" w:themeColor="text1"/>
                <w:szCs w:val="24"/>
              </w:rPr>
              <w:t>勞局普</w:t>
            </w:r>
            <w:proofErr w:type="gramEnd"/>
            <w:r w:rsidRPr="000D3A6B">
              <w:rPr>
                <w:rFonts w:ascii="標楷體" w:eastAsia="標楷體" w:hAnsi="標楷體" w:hint="eastAsia"/>
                <w:color w:val="000000" w:themeColor="text1"/>
                <w:szCs w:val="24"/>
              </w:rPr>
              <w:t>字第11101800100號函送書面報告資料予立法院社會福利及衛生環境委員會暨各委員在案。</w:t>
            </w:r>
          </w:p>
        </w:tc>
      </w:tr>
      <w:tr w:rsidR="00D8174A" w:rsidTr="003729C6">
        <w:trPr>
          <w:jc w:val="center"/>
        </w:trPr>
        <w:tc>
          <w:tcPr>
            <w:tcW w:w="1020" w:type="dxa"/>
          </w:tcPr>
          <w:p w:rsidR="00D8174A" w:rsidRPr="008F616A" w:rsidRDefault="00D8174A" w:rsidP="00AB14F4">
            <w:pPr>
              <w:pStyle w:val="a4"/>
              <w:numPr>
                <w:ilvl w:val="0"/>
                <w:numId w:val="4"/>
              </w:numPr>
              <w:ind w:leftChars="0" w:left="600" w:hangingChars="250" w:hanging="600"/>
              <w:jc w:val="center"/>
              <w:rPr>
                <w:rFonts w:ascii="標楷體" w:eastAsia="標楷體" w:hAnsi="標楷體"/>
                <w:color w:val="000000" w:themeColor="text1"/>
                <w:szCs w:val="24"/>
              </w:rPr>
            </w:pPr>
          </w:p>
        </w:tc>
        <w:tc>
          <w:tcPr>
            <w:tcW w:w="6888" w:type="dxa"/>
            <w:vAlign w:val="center"/>
          </w:tcPr>
          <w:p w:rsidR="00D8174A" w:rsidRPr="00E027BB" w:rsidRDefault="00D8174A" w:rsidP="00ED4713">
            <w:pPr>
              <w:jc w:val="both"/>
              <w:rPr>
                <w:rFonts w:ascii="標楷體" w:eastAsia="標楷體" w:hAnsi="標楷體"/>
                <w:color w:val="000000" w:themeColor="text1"/>
                <w:szCs w:val="24"/>
              </w:rPr>
            </w:pPr>
            <w:r w:rsidRPr="00EA3D1E">
              <w:rPr>
                <w:rFonts w:ascii="標楷體" w:eastAsia="標楷體" w:hAnsi="標楷體" w:hint="eastAsia"/>
                <w:color w:val="000000" w:themeColor="text1"/>
                <w:szCs w:val="24"/>
              </w:rPr>
              <w:t>110 年度積欠工資墊償基金「服務費用」，預算合計1,009 萬</w:t>
            </w:r>
            <w:proofErr w:type="gramStart"/>
            <w:r w:rsidRPr="00EA3D1E">
              <w:rPr>
                <w:rFonts w:ascii="標楷體" w:eastAsia="標楷體" w:hAnsi="標楷體" w:hint="eastAsia"/>
                <w:color w:val="000000" w:themeColor="text1"/>
                <w:szCs w:val="24"/>
              </w:rPr>
              <w:t>2</w:t>
            </w:r>
            <w:proofErr w:type="gramEnd"/>
            <w:r w:rsidRPr="00EA3D1E">
              <w:rPr>
                <w:rFonts w:ascii="標楷體" w:eastAsia="標楷體" w:hAnsi="標楷體" w:hint="eastAsia"/>
                <w:color w:val="000000" w:themeColor="text1"/>
                <w:szCs w:val="24"/>
              </w:rPr>
              <w:t xml:space="preserve"> 千元，查積欠工資墊償制度自75 年11 月開辦至109 年7 月底</w:t>
            </w:r>
            <w:proofErr w:type="gramStart"/>
            <w:r w:rsidRPr="00EA3D1E">
              <w:rPr>
                <w:rFonts w:ascii="標楷體" w:eastAsia="標楷體" w:hAnsi="標楷體" w:hint="eastAsia"/>
                <w:color w:val="000000" w:themeColor="text1"/>
                <w:szCs w:val="24"/>
              </w:rPr>
              <w:t>止</w:t>
            </w:r>
            <w:proofErr w:type="gramEnd"/>
            <w:r w:rsidRPr="00EA3D1E">
              <w:rPr>
                <w:rFonts w:ascii="標楷體" w:eastAsia="標楷體" w:hAnsi="標楷體" w:hint="eastAsia"/>
                <w:color w:val="000000" w:themeColor="text1"/>
                <w:szCs w:val="24"/>
              </w:rPr>
              <w:t>累積追回9 億</w:t>
            </w:r>
            <w:proofErr w:type="gramStart"/>
            <w:r w:rsidRPr="00EA3D1E">
              <w:rPr>
                <w:rFonts w:ascii="標楷體" w:eastAsia="標楷體" w:hAnsi="標楷體" w:hint="eastAsia"/>
                <w:color w:val="000000" w:themeColor="text1"/>
                <w:szCs w:val="24"/>
              </w:rPr>
              <w:t>5</w:t>
            </w:r>
            <w:proofErr w:type="gramEnd"/>
            <w:r w:rsidRPr="00EA3D1E">
              <w:rPr>
                <w:rFonts w:ascii="標楷體" w:eastAsia="標楷體" w:hAnsi="標楷體" w:hint="eastAsia"/>
                <w:color w:val="000000" w:themeColor="text1"/>
                <w:szCs w:val="24"/>
              </w:rPr>
              <w:t>,101 萬餘元，近年（106 年至109 年7 月底止）追回之金額達3 億</w:t>
            </w:r>
            <w:proofErr w:type="gramStart"/>
            <w:r w:rsidRPr="00EA3D1E">
              <w:rPr>
                <w:rFonts w:ascii="標楷體" w:eastAsia="標楷體" w:hAnsi="標楷體" w:hint="eastAsia"/>
                <w:color w:val="000000" w:themeColor="text1"/>
                <w:szCs w:val="24"/>
              </w:rPr>
              <w:t>3</w:t>
            </w:r>
            <w:proofErr w:type="gramEnd"/>
            <w:r w:rsidRPr="00EA3D1E">
              <w:rPr>
                <w:rFonts w:ascii="標楷體" w:eastAsia="標楷體" w:hAnsi="標楷體" w:hint="eastAsia"/>
                <w:color w:val="000000" w:themeColor="text1"/>
                <w:szCs w:val="24"/>
              </w:rPr>
              <w:t>,739萬餘元，</w:t>
            </w:r>
            <w:proofErr w:type="gramStart"/>
            <w:r w:rsidRPr="00EA3D1E">
              <w:rPr>
                <w:rFonts w:ascii="標楷體" w:eastAsia="標楷體" w:hAnsi="標楷體" w:hint="eastAsia"/>
                <w:color w:val="000000" w:themeColor="text1"/>
                <w:szCs w:val="24"/>
              </w:rPr>
              <w:t>佔</w:t>
            </w:r>
            <w:proofErr w:type="gramEnd"/>
            <w:r w:rsidRPr="00EA3D1E">
              <w:rPr>
                <w:rFonts w:ascii="標楷體" w:eastAsia="標楷體" w:hAnsi="標楷體" w:hint="eastAsia"/>
                <w:color w:val="000000" w:themeColor="text1"/>
                <w:szCs w:val="24"/>
              </w:rPr>
              <w:t>累積追回金額之35%。查「勞動基準法」第28 條第5 項規定，雇主積欠之工資、退休金及資</w:t>
            </w:r>
            <w:r w:rsidRPr="00EA3D1E">
              <w:rPr>
                <w:rFonts w:ascii="標楷體" w:eastAsia="標楷體" w:hAnsi="標楷體" w:hint="eastAsia"/>
                <w:color w:val="000000" w:themeColor="text1"/>
                <w:szCs w:val="24"/>
              </w:rPr>
              <w:lastRenderedPageBreak/>
              <w:t>遣費，經勞工請求未獲清償者，由積欠工資墊償基金依第二項規定墊償之；雇主應於規定期限內，將墊款償還積欠工資墊償基金。</w:t>
            </w:r>
            <w:proofErr w:type="gramStart"/>
            <w:r w:rsidRPr="00EA3D1E">
              <w:rPr>
                <w:rFonts w:ascii="標楷體" w:eastAsia="標楷體" w:hAnsi="標楷體" w:hint="eastAsia"/>
                <w:color w:val="000000" w:themeColor="text1"/>
                <w:szCs w:val="24"/>
              </w:rPr>
              <w:t>惟</w:t>
            </w:r>
            <w:proofErr w:type="gramEnd"/>
            <w:r w:rsidRPr="00EA3D1E">
              <w:rPr>
                <w:rFonts w:ascii="標楷體" w:eastAsia="標楷體" w:hAnsi="標楷體" w:hint="eastAsia"/>
                <w:color w:val="000000" w:themeColor="text1"/>
                <w:szCs w:val="24"/>
              </w:rPr>
              <w:t>多數積欠工資、退休金或資遣費之雇主已歇業、清算或宣告破產，公司或工廠等多已不存在，渠等可供求償之剩餘財產極為有限，致累積</w:t>
            </w:r>
            <w:proofErr w:type="gramStart"/>
            <w:r w:rsidRPr="00EA3D1E">
              <w:rPr>
                <w:rFonts w:ascii="標楷體" w:eastAsia="標楷體" w:hAnsi="標楷體" w:hint="eastAsia"/>
                <w:color w:val="000000" w:themeColor="text1"/>
                <w:szCs w:val="24"/>
              </w:rPr>
              <w:t>未償</w:t>
            </w:r>
            <w:proofErr w:type="gramEnd"/>
            <w:r w:rsidRPr="00EA3D1E">
              <w:rPr>
                <w:rFonts w:ascii="標楷體" w:eastAsia="標楷體" w:hAnsi="標楷體" w:hint="eastAsia"/>
                <w:color w:val="000000" w:themeColor="text1"/>
                <w:szCs w:val="24"/>
              </w:rPr>
              <w:t>金額龐大，催收成效仍待提昇，</w:t>
            </w:r>
            <w:proofErr w:type="gramStart"/>
            <w:r w:rsidRPr="00EA3D1E">
              <w:rPr>
                <w:rFonts w:ascii="標楷體" w:eastAsia="標楷體" w:hAnsi="標楷體" w:hint="eastAsia"/>
                <w:color w:val="000000" w:themeColor="text1"/>
                <w:szCs w:val="24"/>
              </w:rPr>
              <w:t>爰</w:t>
            </w:r>
            <w:proofErr w:type="gramEnd"/>
            <w:r w:rsidRPr="00EA3D1E">
              <w:rPr>
                <w:rFonts w:ascii="標楷體" w:eastAsia="標楷體" w:hAnsi="標楷體" w:hint="eastAsia"/>
                <w:color w:val="000000" w:themeColor="text1"/>
                <w:szCs w:val="24"/>
              </w:rPr>
              <w:t>此，</w:t>
            </w:r>
            <w:proofErr w:type="gramStart"/>
            <w:r w:rsidRPr="00EA3D1E">
              <w:rPr>
                <w:rFonts w:ascii="標楷體" w:eastAsia="標楷體" w:hAnsi="標楷體" w:hint="eastAsia"/>
                <w:color w:val="000000" w:themeColor="text1"/>
                <w:szCs w:val="24"/>
              </w:rPr>
              <w:t>勞動部應針對</w:t>
            </w:r>
            <w:proofErr w:type="gramEnd"/>
            <w:r w:rsidRPr="00EA3D1E">
              <w:rPr>
                <w:rFonts w:ascii="標楷體" w:eastAsia="標楷體" w:hAnsi="標楷體" w:hint="eastAsia"/>
                <w:color w:val="000000" w:themeColor="text1"/>
                <w:szCs w:val="24"/>
              </w:rPr>
              <w:t>提升催收成效之改善措施，向立法院社會福利及衛生環境委員會提出書面報告。</w:t>
            </w:r>
          </w:p>
        </w:tc>
        <w:tc>
          <w:tcPr>
            <w:tcW w:w="3203" w:type="dxa"/>
          </w:tcPr>
          <w:p w:rsidR="00D8174A" w:rsidRPr="00E027BB" w:rsidRDefault="00D8174A" w:rsidP="00ED4713">
            <w:pPr>
              <w:jc w:val="both"/>
              <w:rPr>
                <w:rFonts w:ascii="標楷體" w:eastAsia="標楷體" w:hAnsi="標楷體"/>
                <w:color w:val="000000" w:themeColor="text1"/>
                <w:szCs w:val="24"/>
              </w:rPr>
            </w:pPr>
            <w:r w:rsidRPr="000D3A6B">
              <w:rPr>
                <w:rFonts w:ascii="標楷體" w:eastAsia="標楷體" w:hAnsi="標楷體" w:hint="eastAsia"/>
                <w:color w:val="000000" w:themeColor="text1"/>
                <w:szCs w:val="24"/>
              </w:rPr>
              <w:lastRenderedPageBreak/>
              <w:t>本項業於111年4月8日以</w:t>
            </w:r>
            <w:proofErr w:type="gramStart"/>
            <w:r w:rsidRPr="000D3A6B">
              <w:rPr>
                <w:rFonts w:ascii="標楷體" w:eastAsia="標楷體" w:hAnsi="標楷體" w:hint="eastAsia"/>
                <w:color w:val="000000" w:themeColor="text1"/>
                <w:szCs w:val="24"/>
              </w:rPr>
              <w:t>勞局普</w:t>
            </w:r>
            <w:proofErr w:type="gramEnd"/>
            <w:r w:rsidRPr="000D3A6B">
              <w:rPr>
                <w:rFonts w:ascii="標楷體" w:eastAsia="標楷體" w:hAnsi="標楷體" w:hint="eastAsia"/>
                <w:color w:val="000000" w:themeColor="text1"/>
                <w:szCs w:val="24"/>
              </w:rPr>
              <w:t>字第11101800100號函送書面報告資料予立法院社會福利及衛生環境委員會暨各委員在案。</w:t>
            </w:r>
          </w:p>
        </w:tc>
      </w:tr>
      <w:tr w:rsidR="00D8174A" w:rsidTr="003729C6">
        <w:trPr>
          <w:jc w:val="center"/>
        </w:trPr>
        <w:tc>
          <w:tcPr>
            <w:tcW w:w="1020" w:type="dxa"/>
          </w:tcPr>
          <w:p w:rsidR="00D8174A" w:rsidRPr="008F616A" w:rsidRDefault="00D8174A" w:rsidP="00AB14F4">
            <w:pPr>
              <w:pStyle w:val="a4"/>
              <w:numPr>
                <w:ilvl w:val="0"/>
                <w:numId w:val="4"/>
              </w:numPr>
              <w:ind w:leftChars="0" w:left="600" w:hangingChars="250" w:hanging="600"/>
              <w:jc w:val="center"/>
              <w:rPr>
                <w:rFonts w:ascii="標楷體" w:eastAsia="標楷體" w:hAnsi="標楷體"/>
                <w:color w:val="000000" w:themeColor="text1"/>
                <w:szCs w:val="24"/>
              </w:rPr>
            </w:pPr>
          </w:p>
        </w:tc>
        <w:tc>
          <w:tcPr>
            <w:tcW w:w="6888" w:type="dxa"/>
            <w:vAlign w:val="center"/>
          </w:tcPr>
          <w:p w:rsidR="00D8174A" w:rsidRPr="00E027BB" w:rsidRDefault="00D8174A" w:rsidP="00ED4713">
            <w:pPr>
              <w:jc w:val="both"/>
              <w:rPr>
                <w:rFonts w:ascii="標楷體" w:eastAsia="標楷體" w:hAnsi="標楷體"/>
                <w:color w:val="000000" w:themeColor="text1"/>
                <w:szCs w:val="24"/>
              </w:rPr>
            </w:pPr>
            <w:r w:rsidRPr="00EA3D1E">
              <w:rPr>
                <w:rFonts w:ascii="標楷體" w:eastAsia="標楷體" w:hAnsi="標楷體" w:hint="eastAsia"/>
                <w:color w:val="000000" w:themeColor="text1"/>
                <w:szCs w:val="24"/>
              </w:rPr>
              <w:t>有</w:t>
            </w:r>
            <w:proofErr w:type="gramStart"/>
            <w:r w:rsidRPr="00EA3D1E">
              <w:rPr>
                <w:rFonts w:ascii="標楷體" w:eastAsia="標楷體" w:hAnsi="標楷體" w:hint="eastAsia"/>
                <w:color w:val="000000" w:themeColor="text1"/>
                <w:szCs w:val="24"/>
              </w:rPr>
              <w:t>鑑</w:t>
            </w:r>
            <w:proofErr w:type="gramEnd"/>
            <w:r w:rsidRPr="00EA3D1E">
              <w:rPr>
                <w:rFonts w:ascii="標楷體" w:eastAsia="標楷體" w:hAnsi="標楷體" w:hint="eastAsia"/>
                <w:color w:val="000000" w:themeColor="text1"/>
                <w:szCs w:val="24"/>
              </w:rPr>
              <w:t>於近3 年爆發多起公司倒閉事件，陸續送件申請積欠工資墊償之重大案件金額大幅提高，其中代墊華映公司近8 億元、遠東航空2 億</w:t>
            </w:r>
            <w:proofErr w:type="gramStart"/>
            <w:r w:rsidRPr="00EA3D1E">
              <w:rPr>
                <w:rFonts w:ascii="標楷體" w:eastAsia="標楷體" w:hAnsi="標楷體" w:hint="eastAsia"/>
                <w:color w:val="000000" w:themeColor="text1"/>
                <w:szCs w:val="24"/>
              </w:rPr>
              <w:t>9</w:t>
            </w:r>
            <w:proofErr w:type="gramEnd"/>
            <w:r w:rsidRPr="00EA3D1E">
              <w:rPr>
                <w:rFonts w:ascii="標楷體" w:eastAsia="標楷體" w:hAnsi="標楷體" w:hint="eastAsia"/>
                <w:color w:val="000000" w:themeColor="text1"/>
                <w:szCs w:val="24"/>
              </w:rPr>
              <w:t>,000萬元，各居積欠工資墊償基金自1986 年開辦以來前二高之代墊金額，實有積極追償之必要。另截至2020 年9 月底止，基金墊付金額已達66 億</w:t>
            </w:r>
            <w:proofErr w:type="gramStart"/>
            <w:r w:rsidRPr="00EA3D1E">
              <w:rPr>
                <w:rFonts w:ascii="標楷體" w:eastAsia="標楷體" w:hAnsi="標楷體" w:hint="eastAsia"/>
                <w:color w:val="000000" w:themeColor="text1"/>
                <w:szCs w:val="24"/>
              </w:rPr>
              <w:t>5</w:t>
            </w:r>
            <w:proofErr w:type="gramEnd"/>
            <w:r w:rsidRPr="00EA3D1E">
              <w:rPr>
                <w:rFonts w:ascii="標楷體" w:eastAsia="標楷體" w:hAnsi="標楷體" w:hint="eastAsia"/>
                <w:color w:val="000000" w:themeColor="text1"/>
                <w:szCs w:val="24"/>
              </w:rPr>
              <w:t>,000 萬元，然勞動部追回代墊款項之追償比率仍不足五分之一。為維護基金財務運作穩健，保障勞工權益與生活，</w:t>
            </w:r>
            <w:proofErr w:type="gramStart"/>
            <w:r w:rsidRPr="00EA3D1E">
              <w:rPr>
                <w:rFonts w:ascii="標楷體" w:eastAsia="標楷體" w:hAnsi="標楷體" w:hint="eastAsia"/>
                <w:color w:val="000000" w:themeColor="text1"/>
                <w:szCs w:val="24"/>
              </w:rPr>
              <w:t>爰</w:t>
            </w:r>
            <w:proofErr w:type="gramEnd"/>
            <w:r w:rsidRPr="00EA3D1E">
              <w:rPr>
                <w:rFonts w:ascii="標楷體" w:eastAsia="標楷體" w:hAnsi="標楷體" w:hint="eastAsia"/>
                <w:color w:val="000000" w:themeColor="text1"/>
                <w:szCs w:val="24"/>
              </w:rPr>
              <w:t>要求</w:t>
            </w:r>
            <w:proofErr w:type="gramStart"/>
            <w:r w:rsidRPr="00EA3D1E">
              <w:rPr>
                <w:rFonts w:ascii="標楷體" w:eastAsia="標楷體" w:hAnsi="標楷體" w:hint="eastAsia"/>
                <w:color w:val="000000" w:themeColor="text1"/>
                <w:szCs w:val="24"/>
              </w:rPr>
              <w:t>勞動部應於</w:t>
            </w:r>
            <w:proofErr w:type="gramEnd"/>
            <w:r w:rsidRPr="00EA3D1E">
              <w:rPr>
                <w:rFonts w:ascii="標楷體" w:eastAsia="標楷體" w:hAnsi="標楷體" w:hint="eastAsia"/>
                <w:color w:val="000000" w:themeColor="text1"/>
                <w:szCs w:val="24"/>
              </w:rPr>
              <w:t xml:space="preserve">6 </w:t>
            </w:r>
            <w:proofErr w:type="gramStart"/>
            <w:r w:rsidRPr="00EA3D1E">
              <w:rPr>
                <w:rFonts w:ascii="標楷體" w:eastAsia="標楷體" w:hAnsi="標楷體" w:hint="eastAsia"/>
                <w:color w:val="000000" w:themeColor="text1"/>
                <w:szCs w:val="24"/>
              </w:rPr>
              <w:t>個</w:t>
            </w:r>
            <w:proofErr w:type="gramEnd"/>
            <w:r w:rsidRPr="00EA3D1E">
              <w:rPr>
                <w:rFonts w:ascii="標楷體" w:eastAsia="標楷體" w:hAnsi="標楷體" w:hint="eastAsia"/>
                <w:color w:val="000000" w:themeColor="text1"/>
                <w:szCs w:val="24"/>
              </w:rPr>
              <w:t>月內就</w:t>
            </w:r>
            <w:proofErr w:type="gramStart"/>
            <w:r w:rsidRPr="00EA3D1E">
              <w:rPr>
                <w:rFonts w:ascii="標楷體" w:eastAsia="標楷體" w:hAnsi="標楷體" w:hint="eastAsia"/>
                <w:color w:val="000000" w:themeColor="text1"/>
                <w:szCs w:val="24"/>
              </w:rPr>
              <w:t>追償華映</w:t>
            </w:r>
            <w:proofErr w:type="gramEnd"/>
            <w:r w:rsidRPr="00EA3D1E">
              <w:rPr>
                <w:rFonts w:ascii="標楷體" w:eastAsia="標楷體" w:hAnsi="標楷體" w:hint="eastAsia"/>
                <w:color w:val="000000" w:themeColor="text1"/>
                <w:szCs w:val="24"/>
              </w:rPr>
              <w:t>公司與遠東航空代墊款項之進度，以及基金整體最新之墊付金額、追償金額和比率，向立法院社會福利及衛生環境委員會提出書面報告。</w:t>
            </w:r>
          </w:p>
        </w:tc>
        <w:tc>
          <w:tcPr>
            <w:tcW w:w="3203" w:type="dxa"/>
          </w:tcPr>
          <w:p w:rsidR="00D8174A" w:rsidRPr="00E027BB" w:rsidRDefault="00D8174A" w:rsidP="00ED4713">
            <w:pPr>
              <w:jc w:val="both"/>
              <w:rPr>
                <w:rFonts w:ascii="標楷體" w:eastAsia="標楷體" w:hAnsi="標楷體"/>
                <w:color w:val="000000" w:themeColor="text1"/>
                <w:szCs w:val="24"/>
              </w:rPr>
            </w:pPr>
            <w:r w:rsidRPr="000D3A6B">
              <w:rPr>
                <w:rFonts w:ascii="標楷體" w:eastAsia="標楷體" w:hAnsi="標楷體" w:hint="eastAsia"/>
                <w:color w:val="000000" w:themeColor="text1"/>
                <w:szCs w:val="24"/>
              </w:rPr>
              <w:t>本項業於111年6月1日以</w:t>
            </w:r>
            <w:proofErr w:type="gramStart"/>
            <w:r w:rsidRPr="000D3A6B">
              <w:rPr>
                <w:rFonts w:ascii="標楷體" w:eastAsia="標楷體" w:hAnsi="標楷體" w:hint="eastAsia"/>
                <w:color w:val="000000" w:themeColor="text1"/>
                <w:szCs w:val="24"/>
              </w:rPr>
              <w:t>勞局普</w:t>
            </w:r>
            <w:proofErr w:type="gramEnd"/>
            <w:r w:rsidRPr="000D3A6B">
              <w:rPr>
                <w:rFonts w:ascii="標楷體" w:eastAsia="標楷體" w:hAnsi="標楷體" w:hint="eastAsia"/>
                <w:color w:val="000000" w:themeColor="text1"/>
                <w:szCs w:val="24"/>
              </w:rPr>
              <w:t>字第11101800110號函送書面報告資料予立法院社會福利及衛生環境委員會暨各委員在案。</w:t>
            </w:r>
          </w:p>
        </w:tc>
      </w:tr>
      <w:tr w:rsidR="00D8174A" w:rsidTr="003729C6">
        <w:trPr>
          <w:jc w:val="center"/>
        </w:trPr>
        <w:tc>
          <w:tcPr>
            <w:tcW w:w="1020" w:type="dxa"/>
          </w:tcPr>
          <w:p w:rsidR="00D8174A" w:rsidRPr="008F616A" w:rsidRDefault="00D8174A" w:rsidP="00AB14F4">
            <w:pPr>
              <w:pStyle w:val="a4"/>
              <w:numPr>
                <w:ilvl w:val="0"/>
                <w:numId w:val="4"/>
              </w:numPr>
              <w:ind w:leftChars="0" w:left="600" w:hangingChars="250" w:hanging="600"/>
              <w:jc w:val="center"/>
              <w:rPr>
                <w:rFonts w:ascii="標楷體" w:eastAsia="標楷體" w:hAnsi="標楷體"/>
                <w:color w:val="000000" w:themeColor="text1"/>
                <w:szCs w:val="24"/>
              </w:rPr>
            </w:pPr>
          </w:p>
        </w:tc>
        <w:tc>
          <w:tcPr>
            <w:tcW w:w="6888" w:type="dxa"/>
            <w:vAlign w:val="center"/>
          </w:tcPr>
          <w:p w:rsidR="00D8174A" w:rsidRDefault="00D8174A" w:rsidP="00F57FEC">
            <w:pPr>
              <w:jc w:val="both"/>
              <w:rPr>
                <w:rFonts w:ascii="標楷體" w:eastAsia="標楷體" w:hAnsi="標楷體"/>
                <w:color w:val="000000" w:themeColor="text1"/>
                <w:szCs w:val="24"/>
              </w:rPr>
            </w:pPr>
            <w:r w:rsidRPr="00EA3D1E">
              <w:rPr>
                <w:rFonts w:ascii="標楷體" w:eastAsia="標楷體" w:hAnsi="標楷體" w:hint="eastAsia"/>
                <w:color w:val="000000" w:themeColor="text1"/>
                <w:szCs w:val="24"/>
              </w:rPr>
              <w:t>110 年度積欠工資墊償基金編列墊償工資、退休金及資遣費各2 億</w:t>
            </w:r>
            <w:proofErr w:type="gramStart"/>
            <w:r w:rsidRPr="00EA3D1E">
              <w:rPr>
                <w:rFonts w:ascii="標楷體" w:eastAsia="標楷體" w:hAnsi="標楷體" w:hint="eastAsia"/>
                <w:color w:val="000000" w:themeColor="text1"/>
                <w:szCs w:val="24"/>
              </w:rPr>
              <w:t>4</w:t>
            </w:r>
            <w:proofErr w:type="gramEnd"/>
            <w:r w:rsidRPr="00EA3D1E">
              <w:rPr>
                <w:rFonts w:ascii="標楷體" w:eastAsia="標楷體" w:hAnsi="標楷體" w:hint="eastAsia"/>
                <w:color w:val="000000" w:themeColor="text1"/>
                <w:szCs w:val="24"/>
              </w:rPr>
              <w:t>,039萬7 千元、635 萬</w:t>
            </w:r>
            <w:proofErr w:type="gramStart"/>
            <w:r w:rsidRPr="00EA3D1E">
              <w:rPr>
                <w:rFonts w:ascii="標楷體" w:eastAsia="標楷體" w:hAnsi="標楷體" w:hint="eastAsia"/>
                <w:color w:val="000000" w:themeColor="text1"/>
                <w:szCs w:val="24"/>
              </w:rPr>
              <w:t>7</w:t>
            </w:r>
            <w:proofErr w:type="gramEnd"/>
            <w:r w:rsidRPr="00EA3D1E">
              <w:rPr>
                <w:rFonts w:ascii="標楷體" w:eastAsia="標楷體" w:hAnsi="標楷體" w:hint="eastAsia"/>
                <w:color w:val="000000" w:themeColor="text1"/>
                <w:szCs w:val="24"/>
              </w:rPr>
              <w:t xml:space="preserve"> 千元及3 億</w:t>
            </w:r>
            <w:proofErr w:type="gramStart"/>
            <w:r w:rsidRPr="00EA3D1E">
              <w:rPr>
                <w:rFonts w:ascii="標楷體" w:eastAsia="標楷體" w:hAnsi="標楷體" w:hint="eastAsia"/>
                <w:color w:val="000000" w:themeColor="text1"/>
                <w:szCs w:val="24"/>
              </w:rPr>
              <w:t>0</w:t>
            </w:r>
            <w:proofErr w:type="gramEnd"/>
            <w:r w:rsidRPr="00EA3D1E">
              <w:rPr>
                <w:rFonts w:ascii="標楷體" w:eastAsia="標楷體" w:hAnsi="標楷體" w:hint="eastAsia"/>
                <w:color w:val="000000" w:themeColor="text1"/>
                <w:szCs w:val="24"/>
              </w:rPr>
              <w:t>,613 萬</w:t>
            </w:r>
            <w:proofErr w:type="gramStart"/>
            <w:r w:rsidRPr="00EA3D1E">
              <w:rPr>
                <w:rFonts w:ascii="標楷體" w:eastAsia="標楷體" w:hAnsi="標楷體" w:hint="eastAsia"/>
                <w:color w:val="000000" w:themeColor="text1"/>
                <w:szCs w:val="24"/>
              </w:rPr>
              <w:t>8</w:t>
            </w:r>
            <w:proofErr w:type="gramEnd"/>
            <w:r w:rsidRPr="00EA3D1E">
              <w:rPr>
                <w:rFonts w:ascii="標楷體" w:eastAsia="標楷體" w:hAnsi="標楷體" w:hint="eastAsia"/>
                <w:color w:val="000000" w:themeColor="text1"/>
                <w:szCs w:val="24"/>
              </w:rPr>
              <w:t xml:space="preserve"> 千元，合計5 億</w:t>
            </w:r>
            <w:proofErr w:type="gramStart"/>
            <w:r w:rsidRPr="00EA3D1E">
              <w:rPr>
                <w:rFonts w:ascii="標楷體" w:eastAsia="標楷體" w:hAnsi="標楷體" w:hint="eastAsia"/>
                <w:color w:val="000000" w:themeColor="text1"/>
                <w:szCs w:val="24"/>
              </w:rPr>
              <w:t>5</w:t>
            </w:r>
            <w:proofErr w:type="gramEnd"/>
            <w:r w:rsidRPr="00EA3D1E">
              <w:rPr>
                <w:rFonts w:ascii="標楷體" w:eastAsia="標楷體" w:hAnsi="標楷體" w:hint="eastAsia"/>
                <w:color w:val="000000" w:themeColor="text1"/>
                <w:szCs w:val="24"/>
              </w:rPr>
              <w:t>,289 萬</w:t>
            </w:r>
            <w:proofErr w:type="gramStart"/>
            <w:r w:rsidRPr="00EA3D1E">
              <w:rPr>
                <w:rFonts w:ascii="標楷體" w:eastAsia="標楷體" w:hAnsi="標楷體" w:hint="eastAsia"/>
                <w:color w:val="000000" w:themeColor="text1"/>
                <w:szCs w:val="24"/>
              </w:rPr>
              <w:t>2</w:t>
            </w:r>
            <w:proofErr w:type="gramEnd"/>
            <w:r w:rsidRPr="00EA3D1E">
              <w:rPr>
                <w:rFonts w:ascii="標楷體" w:eastAsia="標楷體" w:hAnsi="標楷體" w:hint="eastAsia"/>
                <w:color w:val="000000" w:themeColor="text1"/>
                <w:szCs w:val="24"/>
              </w:rPr>
              <w:t xml:space="preserve"> 千元。110 年度積欠工資墊償基金編列墊償工資、退休金及資遣費合計5 億</w:t>
            </w:r>
            <w:proofErr w:type="gramStart"/>
            <w:r w:rsidRPr="00EA3D1E">
              <w:rPr>
                <w:rFonts w:ascii="標楷體" w:eastAsia="標楷體" w:hAnsi="標楷體" w:hint="eastAsia"/>
                <w:color w:val="000000" w:themeColor="text1"/>
                <w:szCs w:val="24"/>
              </w:rPr>
              <w:t>5</w:t>
            </w:r>
            <w:proofErr w:type="gramEnd"/>
            <w:r w:rsidRPr="00EA3D1E">
              <w:rPr>
                <w:rFonts w:ascii="標楷體" w:eastAsia="標楷體" w:hAnsi="標楷體" w:hint="eastAsia"/>
                <w:color w:val="000000" w:themeColor="text1"/>
                <w:szCs w:val="24"/>
              </w:rPr>
              <w:t>,289 萬</w:t>
            </w:r>
            <w:proofErr w:type="gramStart"/>
            <w:r w:rsidRPr="00EA3D1E">
              <w:rPr>
                <w:rFonts w:ascii="標楷體" w:eastAsia="標楷體" w:hAnsi="標楷體" w:hint="eastAsia"/>
                <w:color w:val="000000" w:themeColor="text1"/>
                <w:szCs w:val="24"/>
              </w:rPr>
              <w:t>2</w:t>
            </w:r>
            <w:proofErr w:type="gramEnd"/>
            <w:r w:rsidRPr="00EA3D1E">
              <w:rPr>
                <w:rFonts w:ascii="標楷體" w:eastAsia="標楷體" w:hAnsi="標楷體" w:hint="eastAsia"/>
                <w:color w:val="000000" w:themeColor="text1"/>
                <w:szCs w:val="24"/>
              </w:rPr>
              <w:t xml:space="preserve"> 千元，近年來因「勞動基準法」擴大墊償範圍及適用</w:t>
            </w:r>
            <w:proofErr w:type="gramStart"/>
            <w:r w:rsidRPr="00EA3D1E">
              <w:rPr>
                <w:rFonts w:ascii="標楷體" w:eastAsia="標楷體" w:hAnsi="標楷體" w:hint="eastAsia"/>
                <w:color w:val="000000" w:themeColor="text1"/>
                <w:szCs w:val="24"/>
              </w:rPr>
              <w:t>期間，</w:t>
            </w:r>
            <w:proofErr w:type="gramEnd"/>
            <w:r w:rsidRPr="00EA3D1E">
              <w:rPr>
                <w:rFonts w:ascii="標楷體" w:eastAsia="標楷體" w:hAnsi="標楷體" w:hint="eastAsia"/>
                <w:color w:val="000000" w:themeColor="text1"/>
                <w:szCs w:val="24"/>
              </w:rPr>
              <w:t>導致墊償金額逐年提高，且累積</w:t>
            </w:r>
            <w:proofErr w:type="gramStart"/>
            <w:r w:rsidRPr="00EA3D1E">
              <w:rPr>
                <w:rFonts w:ascii="標楷體" w:eastAsia="標楷體" w:hAnsi="標楷體" w:hint="eastAsia"/>
                <w:color w:val="000000" w:themeColor="text1"/>
                <w:szCs w:val="24"/>
              </w:rPr>
              <w:t>未償</w:t>
            </w:r>
            <w:proofErr w:type="gramEnd"/>
            <w:r w:rsidRPr="00EA3D1E">
              <w:rPr>
                <w:rFonts w:ascii="標楷體" w:eastAsia="標楷體" w:hAnsi="標楷體" w:hint="eastAsia"/>
                <w:color w:val="000000" w:themeColor="text1"/>
                <w:szCs w:val="24"/>
              </w:rPr>
              <w:t>金額龐鉅，為因應該基金日後之財務負擔，建請應強化催收成效，</w:t>
            </w:r>
            <w:proofErr w:type="gramStart"/>
            <w:r w:rsidRPr="00EA3D1E">
              <w:rPr>
                <w:rFonts w:ascii="標楷體" w:eastAsia="標楷體" w:hAnsi="標楷體" w:hint="eastAsia"/>
                <w:color w:val="000000" w:themeColor="text1"/>
                <w:szCs w:val="24"/>
              </w:rPr>
              <w:t>以維該基金</w:t>
            </w:r>
            <w:proofErr w:type="gramEnd"/>
            <w:r w:rsidRPr="00EA3D1E">
              <w:rPr>
                <w:rFonts w:ascii="標楷體" w:eastAsia="標楷體" w:hAnsi="標楷體" w:hint="eastAsia"/>
                <w:color w:val="000000" w:themeColor="text1"/>
                <w:szCs w:val="24"/>
              </w:rPr>
              <w:t>之財務健全。</w:t>
            </w:r>
          </w:p>
          <w:p w:rsidR="00801C7F" w:rsidRDefault="00801C7F" w:rsidP="00F57FEC">
            <w:pPr>
              <w:jc w:val="both"/>
              <w:rPr>
                <w:rFonts w:ascii="標楷體" w:eastAsia="標楷體" w:hAnsi="標楷體"/>
                <w:color w:val="000000" w:themeColor="text1"/>
                <w:szCs w:val="24"/>
              </w:rPr>
            </w:pPr>
          </w:p>
          <w:p w:rsidR="00801C7F" w:rsidRDefault="00801C7F" w:rsidP="00F57FEC">
            <w:pPr>
              <w:jc w:val="both"/>
              <w:rPr>
                <w:rFonts w:ascii="標楷體" w:eastAsia="標楷體" w:hAnsi="標楷體"/>
                <w:color w:val="000000" w:themeColor="text1"/>
                <w:szCs w:val="24"/>
              </w:rPr>
            </w:pPr>
          </w:p>
          <w:p w:rsidR="00801C7F" w:rsidRDefault="00801C7F" w:rsidP="00F57FEC">
            <w:pPr>
              <w:jc w:val="both"/>
              <w:rPr>
                <w:rFonts w:ascii="標楷體" w:eastAsia="標楷體" w:hAnsi="標楷體"/>
                <w:color w:val="000000" w:themeColor="text1"/>
                <w:szCs w:val="24"/>
              </w:rPr>
            </w:pPr>
          </w:p>
          <w:p w:rsidR="00801C7F" w:rsidRDefault="00801C7F" w:rsidP="00F57FEC">
            <w:pPr>
              <w:jc w:val="both"/>
              <w:rPr>
                <w:rFonts w:ascii="標楷體" w:eastAsia="標楷體" w:hAnsi="標楷體"/>
                <w:color w:val="000000" w:themeColor="text1"/>
                <w:szCs w:val="24"/>
              </w:rPr>
            </w:pPr>
          </w:p>
          <w:p w:rsidR="00801C7F" w:rsidRDefault="00801C7F" w:rsidP="00F57FEC">
            <w:pPr>
              <w:jc w:val="both"/>
              <w:rPr>
                <w:rFonts w:ascii="標楷體" w:eastAsia="標楷體" w:hAnsi="標楷體"/>
                <w:color w:val="000000" w:themeColor="text1"/>
                <w:szCs w:val="24"/>
              </w:rPr>
            </w:pPr>
          </w:p>
          <w:p w:rsidR="00801C7F" w:rsidRDefault="00801C7F" w:rsidP="00F57FEC">
            <w:pPr>
              <w:jc w:val="both"/>
              <w:rPr>
                <w:rFonts w:ascii="標楷體" w:eastAsia="標楷體" w:hAnsi="標楷體"/>
                <w:color w:val="000000" w:themeColor="text1"/>
                <w:szCs w:val="24"/>
              </w:rPr>
            </w:pPr>
          </w:p>
          <w:p w:rsidR="00801C7F" w:rsidRDefault="00801C7F" w:rsidP="00F57FEC">
            <w:pPr>
              <w:jc w:val="both"/>
              <w:rPr>
                <w:rFonts w:ascii="標楷體" w:eastAsia="標楷體" w:hAnsi="標楷體"/>
                <w:color w:val="000000" w:themeColor="text1"/>
                <w:szCs w:val="24"/>
              </w:rPr>
            </w:pPr>
          </w:p>
          <w:p w:rsidR="00801C7F" w:rsidRDefault="00801C7F" w:rsidP="00F57FEC">
            <w:pPr>
              <w:jc w:val="both"/>
              <w:rPr>
                <w:rFonts w:ascii="標楷體" w:eastAsia="標楷體" w:hAnsi="標楷體"/>
                <w:color w:val="000000" w:themeColor="text1"/>
                <w:szCs w:val="24"/>
              </w:rPr>
            </w:pPr>
          </w:p>
          <w:p w:rsidR="00801C7F" w:rsidRDefault="00801C7F" w:rsidP="00F57FEC">
            <w:pPr>
              <w:jc w:val="both"/>
              <w:rPr>
                <w:rFonts w:ascii="標楷體" w:eastAsia="標楷體" w:hAnsi="標楷體"/>
                <w:color w:val="000000" w:themeColor="text1"/>
                <w:szCs w:val="24"/>
              </w:rPr>
            </w:pPr>
          </w:p>
          <w:p w:rsidR="00801C7F" w:rsidRDefault="00801C7F" w:rsidP="00F57FEC">
            <w:pPr>
              <w:jc w:val="both"/>
              <w:rPr>
                <w:rFonts w:ascii="標楷體" w:eastAsia="標楷體" w:hAnsi="標楷體"/>
                <w:color w:val="000000" w:themeColor="text1"/>
                <w:szCs w:val="24"/>
              </w:rPr>
            </w:pPr>
          </w:p>
          <w:p w:rsidR="00801C7F" w:rsidRPr="00E027BB" w:rsidRDefault="00801C7F" w:rsidP="00F57FEC">
            <w:pPr>
              <w:jc w:val="both"/>
              <w:rPr>
                <w:rFonts w:ascii="標楷體" w:eastAsia="標楷體" w:hAnsi="標楷體"/>
                <w:color w:val="000000" w:themeColor="text1"/>
                <w:szCs w:val="24"/>
              </w:rPr>
            </w:pPr>
          </w:p>
        </w:tc>
        <w:tc>
          <w:tcPr>
            <w:tcW w:w="3203" w:type="dxa"/>
          </w:tcPr>
          <w:p w:rsidR="00D8174A" w:rsidRPr="000D3A6B" w:rsidRDefault="00D8174A" w:rsidP="00ED4713">
            <w:pPr>
              <w:rPr>
                <w:rFonts w:ascii="標楷體" w:eastAsia="標楷體" w:hAnsi="標楷體"/>
                <w:color w:val="000000" w:themeColor="text1"/>
                <w:szCs w:val="24"/>
              </w:rPr>
            </w:pPr>
            <w:r w:rsidRPr="000D3A6B">
              <w:rPr>
                <w:rFonts w:ascii="標楷體" w:eastAsia="標楷體" w:hAnsi="標楷體" w:hint="eastAsia"/>
                <w:color w:val="000000" w:themeColor="text1"/>
                <w:szCs w:val="24"/>
              </w:rPr>
              <w:t>本項業於111年4月8日以</w:t>
            </w:r>
            <w:proofErr w:type="gramStart"/>
            <w:r w:rsidRPr="000D3A6B">
              <w:rPr>
                <w:rFonts w:ascii="標楷體" w:eastAsia="標楷體" w:hAnsi="標楷體" w:hint="eastAsia"/>
                <w:color w:val="000000" w:themeColor="text1"/>
                <w:szCs w:val="24"/>
              </w:rPr>
              <w:t>勞局普</w:t>
            </w:r>
            <w:proofErr w:type="gramEnd"/>
            <w:r w:rsidRPr="000D3A6B">
              <w:rPr>
                <w:rFonts w:ascii="標楷體" w:eastAsia="標楷體" w:hAnsi="標楷體" w:hint="eastAsia"/>
                <w:color w:val="000000" w:themeColor="text1"/>
                <w:szCs w:val="24"/>
              </w:rPr>
              <w:t>字第11101800100號函送書面報告資料予立法院社會福利及衛生環境委員會暨各委員在案。</w:t>
            </w:r>
          </w:p>
          <w:p w:rsidR="00D8174A" w:rsidRPr="000D3A6B" w:rsidRDefault="00D8174A" w:rsidP="00ED4713">
            <w:pPr>
              <w:jc w:val="both"/>
              <w:rPr>
                <w:rFonts w:ascii="標楷體" w:eastAsia="標楷體" w:hAnsi="標楷體"/>
                <w:color w:val="000000" w:themeColor="text1"/>
                <w:szCs w:val="24"/>
              </w:rPr>
            </w:pPr>
          </w:p>
        </w:tc>
      </w:tr>
    </w:tbl>
    <w:p w:rsidR="00447A7E" w:rsidRDefault="00447A7E"/>
    <w:sectPr w:rsidR="00447A7E" w:rsidSect="00682ECE">
      <w:headerReference w:type="even" r:id="rId9"/>
      <w:headerReference w:type="default" r:id="rId10"/>
      <w:footerReference w:type="even" r:id="rId11"/>
      <w:footerReference w:type="default" r:id="rId12"/>
      <w:headerReference w:type="first" r:id="rId13"/>
      <w:footerReference w:type="first" r:id="rId14"/>
      <w:pgSz w:w="11906" w:h="16838"/>
      <w:pgMar w:top="1701" w:right="1077" w:bottom="992" w:left="1077" w:header="567" w:footer="754" w:gutter="0"/>
      <w:pgNumType w:start="3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E14" w:rsidRDefault="00071E14" w:rsidP="00F57FEC">
      <w:r>
        <w:separator/>
      </w:r>
    </w:p>
  </w:endnote>
  <w:endnote w:type="continuationSeparator" w:id="0">
    <w:p w:rsidR="00071E14" w:rsidRDefault="00071E14" w:rsidP="00F57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roman"/>
    <w:notTrueType/>
    <w:pitch w:val="variable"/>
    <w:sig w:usb0="01000001" w:usb1="00000000" w:usb2="00000000" w:usb3="00000000" w:csb0="0001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E35" w:rsidRDefault="00BB5E3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0224754"/>
      <w:docPartObj>
        <w:docPartGallery w:val="Page Numbers (Bottom of Page)"/>
        <w:docPartUnique/>
      </w:docPartObj>
    </w:sdtPr>
    <w:sdtEndPr>
      <w:rPr>
        <w:rFonts w:ascii="Times New Roman" w:eastAsia="標楷體" w:hAnsi="Times New Roman" w:cs="Times New Roman"/>
        <w:sz w:val="24"/>
      </w:rPr>
    </w:sdtEndPr>
    <w:sdtContent>
      <w:p w:rsidR="00F57FEC" w:rsidRPr="00F57FEC" w:rsidRDefault="00F57FEC" w:rsidP="00F57FEC">
        <w:pPr>
          <w:pStyle w:val="a8"/>
          <w:jc w:val="center"/>
          <w:rPr>
            <w:rFonts w:ascii="Times New Roman" w:eastAsia="標楷體" w:hAnsi="Times New Roman" w:cs="Times New Roman"/>
            <w:sz w:val="24"/>
          </w:rPr>
        </w:pPr>
        <w:r w:rsidRPr="00F57FEC">
          <w:rPr>
            <w:rFonts w:ascii="Times New Roman" w:eastAsia="標楷體" w:hAnsi="Times New Roman" w:cs="Times New Roman"/>
            <w:sz w:val="24"/>
          </w:rPr>
          <w:fldChar w:fldCharType="begin"/>
        </w:r>
        <w:r w:rsidRPr="00F57FEC">
          <w:rPr>
            <w:rFonts w:ascii="Times New Roman" w:eastAsia="標楷體" w:hAnsi="Times New Roman" w:cs="Times New Roman"/>
            <w:sz w:val="24"/>
          </w:rPr>
          <w:instrText>PAGE   \* MERGEFORMAT</w:instrText>
        </w:r>
        <w:r w:rsidRPr="00F57FEC">
          <w:rPr>
            <w:rFonts w:ascii="Times New Roman" w:eastAsia="標楷體" w:hAnsi="Times New Roman" w:cs="Times New Roman"/>
            <w:sz w:val="24"/>
          </w:rPr>
          <w:fldChar w:fldCharType="separate"/>
        </w:r>
        <w:r w:rsidR="00774DCA" w:rsidRPr="00774DCA">
          <w:rPr>
            <w:rFonts w:ascii="Times New Roman" w:eastAsia="標楷體" w:hAnsi="Times New Roman" w:cs="Times New Roman"/>
            <w:noProof/>
            <w:sz w:val="24"/>
            <w:lang w:val="zh-TW"/>
          </w:rPr>
          <w:t>33</w:t>
        </w:r>
        <w:r w:rsidRPr="00F57FEC">
          <w:rPr>
            <w:rFonts w:ascii="Times New Roman" w:eastAsia="標楷體" w:hAnsi="Times New Roman" w:cs="Times New Roman"/>
            <w:sz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E35" w:rsidRDefault="00BB5E3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E14" w:rsidRDefault="00071E14" w:rsidP="00F57FEC">
      <w:r>
        <w:separator/>
      </w:r>
    </w:p>
  </w:footnote>
  <w:footnote w:type="continuationSeparator" w:id="0">
    <w:p w:rsidR="00071E14" w:rsidRDefault="00071E14" w:rsidP="00F57F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E35" w:rsidRDefault="00BB5E35">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FEC" w:rsidRPr="00BB5E35" w:rsidRDefault="00F57FEC" w:rsidP="00F57FEC">
    <w:pPr>
      <w:snapToGrid w:val="0"/>
      <w:spacing w:line="360" w:lineRule="exact"/>
      <w:jc w:val="center"/>
      <w:rPr>
        <w:rFonts w:ascii="標楷體" w:eastAsia="標楷體" w:hAnsi="標楷體" w:cs="Cordia New"/>
        <w:b/>
        <w:spacing w:val="-8"/>
        <w:sz w:val="32"/>
        <w:szCs w:val="32"/>
        <w:u w:val="single"/>
      </w:rPr>
    </w:pPr>
    <w:r w:rsidRPr="00BB5E35">
      <w:rPr>
        <w:rFonts w:ascii="標楷體" w:eastAsia="標楷體" w:hAnsi="標楷體" w:cs="Cordia New" w:hint="eastAsia"/>
        <w:b/>
        <w:spacing w:val="-8"/>
        <w:sz w:val="32"/>
        <w:szCs w:val="32"/>
        <w:u w:val="single"/>
      </w:rPr>
      <w:t>積 欠 工 資 墊 償 基 金</w:t>
    </w:r>
  </w:p>
  <w:p w:rsidR="00F57FEC" w:rsidRPr="00BB5E35" w:rsidRDefault="00F57FEC" w:rsidP="00F57FEC">
    <w:pPr>
      <w:snapToGrid w:val="0"/>
      <w:spacing w:line="360" w:lineRule="exact"/>
      <w:jc w:val="center"/>
      <w:rPr>
        <w:rFonts w:ascii="標楷體" w:eastAsia="標楷體" w:hAnsi="標楷體" w:cs="Cordia New"/>
        <w:b/>
        <w:spacing w:val="-8"/>
        <w:sz w:val="28"/>
        <w:szCs w:val="28"/>
      </w:rPr>
    </w:pPr>
    <w:r w:rsidRPr="00BB5E35">
      <w:rPr>
        <w:rFonts w:ascii="標楷體" w:eastAsia="標楷體" w:hAnsi="標楷體" w:cs="Cordia New" w:hint="eastAsia"/>
        <w:b/>
        <w:spacing w:val="-8"/>
        <w:sz w:val="28"/>
        <w:szCs w:val="28"/>
      </w:rPr>
      <w:t>立法院審議中央政府總預算案附屬單位預算所提決議及附帶決議辦理情形報告表</w:t>
    </w:r>
  </w:p>
  <w:p w:rsidR="00F57FEC" w:rsidRDefault="00F57FEC" w:rsidP="00F57FEC">
    <w:pPr>
      <w:spacing w:before="120" w:line="280" w:lineRule="exact"/>
      <w:jc w:val="center"/>
      <w:rPr>
        <w:rFonts w:ascii="標楷體" w:eastAsia="標楷體" w:hAnsi="標楷體" w:cs="Times New Roman"/>
        <w:sz w:val="26"/>
        <w:szCs w:val="26"/>
      </w:rPr>
    </w:pPr>
    <w:r w:rsidRPr="00F57FEC">
      <w:rPr>
        <w:rFonts w:ascii="標楷體" w:eastAsia="標楷體" w:hAnsi="標楷體" w:cs="Times New Roman" w:hint="eastAsia"/>
        <w:sz w:val="26"/>
        <w:szCs w:val="26"/>
      </w:rPr>
      <w:t>中華民國</w:t>
    </w:r>
    <w:proofErr w:type="gramStart"/>
    <w:r w:rsidRPr="00F57FEC">
      <w:rPr>
        <w:rFonts w:ascii="標楷體" w:eastAsia="標楷體" w:hAnsi="標楷體" w:cs="Times New Roman" w:hint="eastAsia"/>
        <w:sz w:val="26"/>
        <w:szCs w:val="26"/>
      </w:rPr>
      <w:t>110</w:t>
    </w:r>
    <w:proofErr w:type="gramEnd"/>
    <w:r w:rsidRPr="00F57FEC">
      <w:rPr>
        <w:rFonts w:ascii="標楷體" w:eastAsia="標楷體" w:hAnsi="標楷體" w:cs="Times New Roman" w:hint="eastAsia"/>
        <w:sz w:val="26"/>
        <w:szCs w:val="26"/>
      </w:rPr>
      <w:t>年度</w:t>
    </w:r>
  </w:p>
  <w:p w:rsidR="00F57FEC" w:rsidRDefault="00F57FEC" w:rsidP="00F57FEC">
    <w:pPr>
      <w:pStyle w:val="a6"/>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E35" w:rsidRDefault="00BB5E3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876EA"/>
    <w:multiLevelType w:val="hybridMultilevel"/>
    <w:tmpl w:val="6F1286F6"/>
    <w:lvl w:ilvl="0" w:tplc="F79003F6">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8670B12"/>
    <w:multiLevelType w:val="hybridMultilevel"/>
    <w:tmpl w:val="A5C2AE3E"/>
    <w:lvl w:ilvl="0" w:tplc="4F82B75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3DE448D"/>
    <w:multiLevelType w:val="hybridMultilevel"/>
    <w:tmpl w:val="7FEE537E"/>
    <w:lvl w:ilvl="0" w:tplc="4F82B75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E422B3D"/>
    <w:multiLevelType w:val="hybridMultilevel"/>
    <w:tmpl w:val="249CC5B2"/>
    <w:lvl w:ilvl="0" w:tplc="F79003F6">
      <w:start w:val="1"/>
      <w:numFmt w:val="taiwaneseCountingThousand"/>
      <w:lvlText w:val="(%1)"/>
      <w:lvlJc w:val="left"/>
      <w:pPr>
        <w:ind w:left="626" w:hanging="480"/>
      </w:pPr>
      <w:rPr>
        <w:rFonts w:ascii="標楷體" w:eastAsia="標楷體" w:hAnsi="標楷體" w:hint="eastAsia"/>
      </w:rPr>
    </w:lvl>
    <w:lvl w:ilvl="1" w:tplc="04090019" w:tentative="1">
      <w:start w:val="1"/>
      <w:numFmt w:val="ideographTraditional"/>
      <w:lvlText w:val="%2、"/>
      <w:lvlJc w:val="left"/>
      <w:pPr>
        <w:ind w:left="1106" w:hanging="480"/>
      </w:pPr>
    </w:lvl>
    <w:lvl w:ilvl="2" w:tplc="0409001B" w:tentative="1">
      <w:start w:val="1"/>
      <w:numFmt w:val="lowerRoman"/>
      <w:lvlText w:val="%3."/>
      <w:lvlJc w:val="right"/>
      <w:pPr>
        <w:ind w:left="1586" w:hanging="480"/>
      </w:pPr>
    </w:lvl>
    <w:lvl w:ilvl="3" w:tplc="0409000F" w:tentative="1">
      <w:start w:val="1"/>
      <w:numFmt w:val="decimal"/>
      <w:lvlText w:val="%4."/>
      <w:lvlJc w:val="left"/>
      <w:pPr>
        <w:ind w:left="2066" w:hanging="480"/>
      </w:pPr>
    </w:lvl>
    <w:lvl w:ilvl="4" w:tplc="04090019" w:tentative="1">
      <w:start w:val="1"/>
      <w:numFmt w:val="ideographTraditional"/>
      <w:lvlText w:val="%5、"/>
      <w:lvlJc w:val="left"/>
      <w:pPr>
        <w:ind w:left="2546" w:hanging="480"/>
      </w:pPr>
    </w:lvl>
    <w:lvl w:ilvl="5" w:tplc="0409001B" w:tentative="1">
      <w:start w:val="1"/>
      <w:numFmt w:val="lowerRoman"/>
      <w:lvlText w:val="%6."/>
      <w:lvlJc w:val="right"/>
      <w:pPr>
        <w:ind w:left="3026" w:hanging="480"/>
      </w:pPr>
    </w:lvl>
    <w:lvl w:ilvl="6" w:tplc="0409000F" w:tentative="1">
      <w:start w:val="1"/>
      <w:numFmt w:val="decimal"/>
      <w:lvlText w:val="%7."/>
      <w:lvlJc w:val="left"/>
      <w:pPr>
        <w:ind w:left="3506" w:hanging="480"/>
      </w:pPr>
    </w:lvl>
    <w:lvl w:ilvl="7" w:tplc="04090019" w:tentative="1">
      <w:start w:val="1"/>
      <w:numFmt w:val="ideographTraditional"/>
      <w:lvlText w:val="%8、"/>
      <w:lvlJc w:val="left"/>
      <w:pPr>
        <w:ind w:left="3986" w:hanging="480"/>
      </w:pPr>
    </w:lvl>
    <w:lvl w:ilvl="8" w:tplc="0409001B" w:tentative="1">
      <w:start w:val="1"/>
      <w:numFmt w:val="lowerRoman"/>
      <w:lvlText w:val="%9."/>
      <w:lvlJc w:val="right"/>
      <w:pPr>
        <w:ind w:left="4466" w:hanging="4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74A"/>
    <w:rsid w:val="00071E14"/>
    <w:rsid w:val="000D09BC"/>
    <w:rsid w:val="000E5A06"/>
    <w:rsid w:val="001D0C98"/>
    <w:rsid w:val="0022768A"/>
    <w:rsid w:val="00245859"/>
    <w:rsid w:val="00286F87"/>
    <w:rsid w:val="003004AA"/>
    <w:rsid w:val="003729C6"/>
    <w:rsid w:val="003E2BC3"/>
    <w:rsid w:val="003F0B88"/>
    <w:rsid w:val="00401486"/>
    <w:rsid w:val="00447A7E"/>
    <w:rsid w:val="004512B8"/>
    <w:rsid w:val="00682ECE"/>
    <w:rsid w:val="00745295"/>
    <w:rsid w:val="00774DCA"/>
    <w:rsid w:val="0078048A"/>
    <w:rsid w:val="007B2A75"/>
    <w:rsid w:val="007D788D"/>
    <w:rsid w:val="00801C7F"/>
    <w:rsid w:val="00810DB3"/>
    <w:rsid w:val="008334E7"/>
    <w:rsid w:val="008F616A"/>
    <w:rsid w:val="00AB14F4"/>
    <w:rsid w:val="00B2749C"/>
    <w:rsid w:val="00BB5E35"/>
    <w:rsid w:val="00D02101"/>
    <w:rsid w:val="00D47B7D"/>
    <w:rsid w:val="00D8174A"/>
    <w:rsid w:val="00DB2B48"/>
    <w:rsid w:val="00E11600"/>
    <w:rsid w:val="00E43C62"/>
    <w:rsid w:val="00F57FEC"/>
    <w:rsid w:val="00FB01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817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標1,清單段落1,List Paragraph1,1.1.1.1清單段落,列點,(二),附錄,Yie-清單段落"/>
    <w:basedOn w:val="a"/>
    <w:link w:val="a5"/>
    <w:uiPriority w:val="34"/>
    <w:qFormat/>
    <w:rsid w:val="00D8174A"/>
    <w:pPr>
      <w:ind w:leftChars="200" w:left="480"/>
    </w:pPr>
  </w:style>
  <w:style w:type="character" w:customStyle="1" w:styleId="a5">
    <w:name w:val="清單段落 字元"/>
    <w:aliases w:val="標1 字元,清單段落1 字元,List Paragraph1 字元,1.1.1.1清單段落 字元,列點 字元,(二) 字元,附錄 字元,Yie-清單段落 字元"/>
    <w:link w:val="a4"/>
    <w:uiPriority w:val="34"/>
    <w:locked/>
    <w:rsid w:val="00D8174A"/>
  </w:style>
  <w:style w:type="paragraph" w:styleId="a6">
    <w:name w:val="header"/>
    <w:basedOn w:val="a"/>
    <w:link w:val="a7"/>
    <w:uiPriority w:val="99"/>
    <w:unhideWhenUsed/>
    <w:rsid w:val="00F57FEC"/>
    <w:pPr>
      <w:tabs>
        <w:tab w:val="center" w:pos="4153"/>
        <w:tab w:val="right" w:pos="8306"/>
      </w:tabs>
      <w:snapToGrid w:val="0"/>
    </w:pPr>
    <w:rPr>
      <w:sz w:val="20"/>
      <w:szCs w:val="20"/>
    </w:rPr>
  </w:style>
  <w:style w:type="character" w:customStyle="1" w:styleId="a7">
    <w:name w:val="頁首 字元"/>
    <w:basedOn w:val="a0"/>
    <w:link w:val="a6"/>
    <w:uiPriority w:val="99"/>
    <w:rsid w:val="00F57FEC"/>
    <w:rPr>
      <w:sz w:val="20"/>
      <w:szCs w:val="20"/>
    </w:rPr>
  </w:style>
  <w:style w:type="paragraph" w:styleId="a8">
    <w:name w:val="footer"/>
    <w:basedOn w:val="a"/>
    <w:link w:val="a9"/>
    <w:uiPriority w:val="99"/>
    <w:unhideWhenUsed/>
    <w:rsid w:val="00F57FEC"/>
    <w:pPr>
      <w:tabs>
        <w:tab w:val="center" w:pos="4153"/>
        <w:tab w:val="right" w:pos="8306"/>
      </w:tabs>
      <w:snapToGrid w:val="0"/>
    </w:pPr>
    <w:rPr>
      <w:sz w:val="20"/>
      <w:szCs w:val="20"/>
    </w:rPr>
  </w:style>
  <w:style w:type="character" w:customStyle="1" w:styleId="a9">
    <w:name w:val="頁尾 字元"/>
    <w:basedOn w:val="a0"/>
    <w:link w:val="a8"/>
    <w:uiPriority w:val="99"/>
    <w:rsid w:val="00F57FE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817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標1,清單段落1,List Paragraph1,1.1.1.1清單段落,列點,(二),附錄,Yie-清單段落"/>
    <w:basedOn w:val="a"/>
    <w:link w:val="a5"/>
    <w:uiPriority w:val="34"/>
    <w:qFormat/>
    <w:rsid w:val="00D8174A"/>
    <w:pPr>
      <w:ind w:leftChars="200" w:left="480"/>
    </w:pPr>
  </w:style>
  <w:style w:type="character" w:customStyle="1" w:styleId="a5">
    <w:name w:val="清單段落 字元"/>
    <w:aliases w:val="標1 字元,清單段落1 字元,List Paragraph1 字元,1.1.1.1清單段落 字元,列點 字元,(二) 字元,附錄 字元,Yie-清單段落 字元"/>
    <w:link w:val="a4"/>
    <w:uiPriority w:val="34"/>
    <w:locked/>
    <w:rsid w:val="00D8174A"/>
  </w:style>
  <w:style w:type="paragraph" w:styleId="a6">
    <w:name w:val="header"/>
    <w:basedOn w:val="a"/>
    <w:link w:val="a7"/>
    <w:uiPriority w:val="99"/>
    <w:unhideWhenUsed/>
    <w:rsid w:val="00F57FEC"/>
    <w:pPr>
      <w:tabs>
        <w:tab w:val="center" w:pos="4153"/>
        <w:tab w:val="right" w:pos="8306"/>
      </w:tabs>
      <w:snapToGrid w:val="0"/>
    </w:pPr>
    <w:rPr>
      <w:sz w:val="20"/>
      <w:szCs w:val="20"/>
    </w:rPr>
  </w:style>
  <w:style w:type="character" w:customStyle="1" w:styleId="a7">
    <w:name w:val="頁首 字元"/>
    <w:basedOn w:val="a0"/>
    <w:link w:val="a6"/>
    <w:uiPriority w:val="99"/>
    <w:rsid w:val="00F57FEC"/>
    <w:rPr>
      <w:sz w:val="20"/>
      <w:szCs w:val="20"/>
    </w:rPr>
  </w:style>
  <w:style w:type="paragraph" w:styleId="a8">
    <w:name w:val="footer"/>
    <w:basedOn w:val="a"/>
    <w:link w:val="a9"/>
    <w:uiPriority w:val="99"/>
    <w:unhideWhenUsed/>
    <w:rsid w:val="00F57FEC"/>
    <w:pPr>
      <w:tabs>
        <w:tab w:val="center" w:pos="4153"/>
        <w:tab w:val="right" w:pos="8306"/>
      </w:tabs>
      <w:snapToGrid w:val="0"/>
    </w:pPr>
    <w:rPr>
      <w:sz w:val="20"/>
      <w:szCs w:val="20"/>
    </w:rPr>
  </w:style>
  <w:style w:type="character" w:customStyle="1" w:styleId="a9">
    <w:name w:val="頁尾 字元"/>
    <w:basedOn w:val="a0"/>
    <w:link w:val="a8"/>
    <w:uiPriority w:val="99"/>
    <w:rsid w:val="00F57FE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7700A-A2A3-46B0-8B04-76C6D51DD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609</Words>
  <Characters>3476</Characters>
  <Application>Microsoft Office Word</Application>
  <DocSecurity>0</DocSecurity>
  <Lines>28</Lines>
  <Paragraphs>8</Paragraphs>
  <ScaleCrop>false</ScaleCrop>
  <Company/>
  <LinksUpToDate>false</LinksUpToDate>
  <CharactersWithSpaces>4077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陳立璇</dc:creator>
  <cp:lastModifiedBy>林敬諺</cp:lastModifiedBy>
  <cp:revision>19</cp:revision>
  <cp:lastPrinted>2022-12-09T08:07:00Z</cp:lastPrinted>
  <dcterms:created xsi:type="dcterms:W3CDTF">2022-12-09T07:09:00Z</dcterms:created>
  <dcterms:modified xsi:type="dcterms:W3CDTF">2022-12-21T01:15:00Z</dcterms:modified>
</cp:coreProperties>
</file>