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8D482" w14:textId="42423EBB" w:rsidR="007F502C" w:rsidRDefault="00FE41EA">
      <w:pPr>
        <w:pStyle w:val="Standard"/>
        <w:spacing w:line="400" w:lineRule="exact"/>
        <w:jc w:val="center"/>
      </w:pPr>
      <w:r>
        <w:rPr>
          <w:rFonts w:ascii="標楷體" w:eastAsia="標楷體" w:hAnsi="標楷體"/>
          <w:b/>
          <w:bCs/>
          <w:sz w:val="36"/>
          <w:szCs w:val="36"/>
        </w:rPr>
        <w:t>勞保、</w:t>
      </w:r>
      <w:r w:rsidR="00AB7A05">
        <w:rPr>
          <w:rFonts w:ascii="標楷體" w:eastAsia="標楷體" w:hAnsi="標楷體" w:hint="eastAsia"/>
          <w:b/>
          <w:bCs/>
          <w:sz w:val="36"/>
          <w:szCs w:val="36"/>
        </w:rPr>
        <w:t>災</w:t>
      </w:r>
      <w:r>
        <w:rPr>
          <w:rFonts w:ascii="標楷體" w:eastAsia="標楷體" w:hAnsi="標楷體"/>
          <w:b/>
          <w:bCs/>
          <w:sz w:val="36"/>
          <w:szCs w:val="36"/>
        </w:rPr>
        <w:t>保及就保保險費暨雇主提繳勞工退休金</w:t>
      </w:r>
    </w:p>
    <w:p w14:paraId="557D395F" w14:textId="77777777" w:rsidR="007F502C" w:rsidRDefault="00FE41EA">
      <w:pPr>
        <w:pStyle w:val="Standard"/>
        <w:spacing w:line="400" w:lineRule="exact"/>
        <w:jc w:val="center"/>
      </w:pPr>
      <w:r>
        <w:rPr>
          <w:rFonts w:ascii="標楷體" w:eastAsia="標楷體" w:hAnsi="標楷體"/>
          <w:b/>
          <w:bCs/>
          <w:sz w:val="36"/>
          <w:szCs w:val="36"/>
        </w:rPr>
        <w:t>緩繳申請書</w:t>
      </w:r>
    </w:p>
    <w:p w14:paraId="400EC98E" w14:textId="77777777" w:rsidR="007F502C" w:rsidRDefault="00FE41EA">
      <w:pPr>
        <w:pStyle w:val="Standard"/>
        <w:jc w:val="center"/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一般投保單位</w:t>
      </w:r>
      <w:r>
        <w:rPr>
          <w:rFonts w:ascii="標楷體" w:eastAsia="標楷體" w:hAnsi="標楷體"/>
          <w:sz w:val="28"/>
          <w:szCs w:val="28"/>
        </w:rPr>
        <w:t>)</w:t>
      </w:r>
    </w:p>
    <w:p w14:paraId="12571079" w14:textId="77777777" w:rsidR="007F502C" w:rsidRDefault="00FE41EA">
      <w:pPr>
        <w:pStyle w:val="Standard"/>
        <w:ind w:firstLine="709"/>
        <w:jc w:val="both"/>
      </w:pPr>
      <w:r>
        <w:rPr>
          <w:rFonts w:ascii="標楷體" w:eastAsia="標楷體" w:hAnsi="標楷體"/>
          <w:sz w:val="30"/>
          <w:szCs w:val="30"/>
        </w:rPr>
        <w:t>本單位因花蓮地區震災之影響，無法按期繳納保險費暨雇主提繳勞工退休金，</w:t>
      </w:r>
      <w:proofErr w:type="gramStart"/>
      <w:r>
        <w:rPr>
          <w:rFonts w:ascii="標楷體" w:eastAsia="標楷體" w:hAnsi="標楷體"/>
          <w:sz w:val="30"/>
          <w:szCs w:val="30"/>
        </w:rPr>
        <w:t>茲向貴局</w:t>
      </w:r>
      <w:proofErr w:type="gramEnd"/>
      <w:r>
        <w:rPr>
          <w:rFonts w:ascii="標楷體" w:eastAsia="標楷體" w:hAnsi="標楷體"/>
          <w:sz w:val="30"/>
          <w:szCs w:val="30"/>
        </w:rPr>
        <w:t>申請</w:t>
      </w:r>
      <w:r>
        <w:rPr>
          <w:rFonts w:ascii="標楷體" w:eastAsia="標楷體" w:hAnsi="標楷體"/>
          <w:sz w:val="30"/>
          <w:szCs w:val="30"/>
        </w:rPr>
        <w:t>113</w:t>
      </w:r>
      <w:r>
        <w:rPr>
          <w:rFonts w:ascii="標楷體" w:eastAsia="標楷體" w:hAnsi="標楷體"/>
          <w:sz w:val="30"/>
          <w:szCs w:val="30"/>
        </w:rPr>
        <w:t>年</w:t>
      </w:r>
      <w:r>
        <w:rPr>
          <w:rFonts w:ascii="標楷體" w:eastAsia="標楷體" w:hAnsi="標楷體"/>
          <w:sz w:val="30"/>
          <w:szCs w:val="30"/>
        </w:rPr>
        <w:t>2</w:t>
      </w:r>
      <w:r>
        <w:rPr>
          <w:rFonts w:ascii="標楷體" w:eastAsia="標楷體" w:hAnsi="標楷體"/>
          <w:sz w:val="30"/>
          <w:szCs w:val="30"/>
        </w:rPr>
        <w:t>月份至</w:t>
      </w:r>
      <w:r>
        <w:rPr>
          <w:rFonts w:ascii="標楷體" w:eastAsia="標楷體" w:hAnsi="標楷體"/>
          <w:sz w:val="30"/>
          <w:szCs w:val="30"/>
        </w:rPr>
        <w:t>113</w:t>
      </w:r>
      <w:r>
        <w:rPr>
          <w:rFonts w:ascii="標楷體" w:eastAsia="標楷體" w:hAnsi="標楷體"/>
          <w:sz w:val="30"/>
          <w:szCs w:val="30"/>
        </w:rPr>
        <w:t>年</w:t>
      </w:r>
      <w:r>
        <w:rPr>
          <w:rFonts w:ascii="標楷體" w:eastAsia="標楷體" w:hAnsi="標楷體"/>
          <w:sz w:val="30"/>
          <w:szCs w:val="30"/>
        </w:rPr>
        <w:t>7</w:t>
      </w:r>
      <w:r>
        <w:rPr>
          <w:rFonts w:ascii="標楷體" w:eastAsia="標楷體" w:hAnsi="標楷體"/>
          <w:sz w:val="30"/>
          <w:szCs w:val="30"/>
        </w:rPr>
        <w:t>月份保險費、雇主提繳的勞工</w:t>
      </w:r>
      <w:proofErr w:type="gramStart"/>
      <w:r>
        <w:rPr>
          <w:rFonts w:ascii="標楷體" w:eastAsia="標楷體" w:hAnsi="標楷體"/>
          <w:sz w:val="30"/>
          <w:szCs w:val="30"/>
        </w:rPr>
        <w:t>退休金均緩繳</w:t>
      </w:r>
      <w:proofErr w:type="gramEnd"/>
      <w:r>
        <w:rPr>
          <w:rFonts w:ascii="標楷體" w:eastAsia="標楷體" w:hAnsi="標楷體"/>
          <w:sz w:val="30"/>
          <w:szCs w:val="30"/>
        </w:rPr>
        <w:t>6</w:t>
      </w:r>
      <w:r>
        <w:rPr>
          <w:rFonts w:ascii="標楷體" w:eastAsia="標楷體" w:hAnsi="標楷體"/>
          <w:sz w:val="30"/>
          <w:szCs w:val="30"/>
        </w:rPr>
        <w:t>個月。</w:t>
      </w:r>
    </w:p>
    <w:p w14:paraId="311FBB2A" w14:textId="77777777" w:rsidR="007F502C" w:rsidRDefault="00FE41EA">
      <w:pPr>
        <w:pStyle w:val="Standard"/>
        <w:tabs>
          <w:tab w:val="left" w:pos="492"/>
        </w:tabs>
        <w:spacing w:line="240" w:lineRule="exact"/>
        <w:ind w:left="350" w:hanging="492"/>
        <w:jc w:val="both"/>
      </w:pPr>
      <w:proofErr w:type="gramStart"/>
      <w:r>
        <w:rPr>
          <w:rFonts w:ascii="標楷體" w:eastAsia="標楷體" w:hAnsi="標楷體"/>
          <w:sz w:val="24"/>
          <w:szCs w:val="24"/>
        </w:rPr>
        <w:t>（</w:t>
      </w:r>
      <w:proofErr w:type="gramEnd"/>
      <w:r>
        <w:rPr>
          <w:rFonts w:ascii="標楷體" w:eastAsia="標楷體" w:hAnsi="標楷體"/>
          <w:sz w:val="24"/>
          <w:szCs w:val="24"/>
        </w:rPr>
        <w:t>※</w:t>
      </w:r>
      <w:r>
        <w:rPr>
          <w:rFonts w:ascii="標楷體" w:eastAsia="標楷體" w:hAnsi="標楷體"/>
          <w:sz w:val="24"/>
          <w:szCs w:val="24"/>
        </w:rPr>
        <w:t>如僅申請緩繳保險費或雇主提繳勞工退休金者，請另外註明：</w:t>
      </w:r>
      <w:proofErr w:type="gramStart"/>
      <w:r>
        <w:rPr>
          <w:rFonts w:ascii="標楷體" w:eastAsia="標楷體" w:hAnsi="標楷體"/>
          <w:sz w:val="24"/>
          <w:szCs w:val="24"/>
        </w:rPr>
        <w:t>僅緩繳</w:t>
      </w:r>
      <w:proofErr w:type="gramEnd"/>
      <w:r>
        <w:rPr>
          <w:rFonts w:ascii="標楷體" w:eastAsia="標楷體" w:hAnsi="標楷體"/>
          <w:sz w:val="24"/>
          <w:szCs w:val="24"/>
        </w:rPr>
        <w:t>保險費</w:t>
      </w:r>
      <w:proofErr w:type="gramStart"/>
      <w:r>
        <w:rPr>
          <w:rFonts w:ascii="標楷體" w:eastAsia="標楷體" w:hAnsi="標楷體"/>
          <w:sz w:val="24"/>
          <w:szCs w:val="24"/>
        </w:rPr>
        <w:t>或僅緩繳</w:t>
      </w:r>
      <w:proofErr w:type="gramEnd"/>
      <w:r>
        <w:rPr>
          <w:rFonts w:ascii="標楷體" w:eastAsia="標楷體" w:hAnsi="標楷體"/>
          <w:sz w:val="24"/>
          <w:szCs w:val="24"/>
        </w:rPr>
        <w:t>雇主提繳勞工退休金</w:t>
      </w:r>
      <w:proofErr w:type="gramStart"/>
      <w:r>
        <w:rPr>
          <w:rFonts w:ascii="標楷體" w:eastAsia="標楷體" w:hAnsi="標楷體"/>
          <w:sz w:val="24"/>
          <w:szCs w:val="24"/>
        </w:rPr>
        <w:t>）</w:t>
      </w:r>
      <w:proofErr w:type="gramEnd"/>
    </w:p>
    <w:p w14:paraId="295BFF7E" w14:textId="77777777" w:rsidR="007F502C" w:rsidRDefault="00FE41EA">
      <w:pPr>
        <w:pStyle w:val="Standard"/>
        <w:spacing w:line="240" w:lineRule="exact"/>
        <w:ind w:right="-142" w:hanging="142"/>
        <w:jc w:val="both"/>
      </w:pPr>
      <w:r>
        <w:rPr>
          <w:rFonts w:ascii="標楷體" w:eastAsia="標楷體" w:hAnsi="標楷體"/>
          <w:sz w:val="24"/>
          <w:szCs w:val="24"/>
        </w:rPr>
        <w:t>（</w:t>
      </w:r>
      <w:r>
        <w:rPr>
          <w:rFonts w:ascii="標楷體" w:eastAsia="標楷體" w:hAnsi="標楷體"/>
          <w:sz w:val="24"/>
          <w:szCs w:val="24"/>
        </w:rPr>
        <w:t>※113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2</w:t>
      </w:r>
      <w:r>
        <w:rPr>
          <w:rFonts w:ascii="標楷體" w:eastAsia="標楷體" w:hAnsi="標楷體"/>
          <w:sz w:val="24"/>
          <w:szCs w:val="24"/>
        </w:rPr>
        <w:t>月份至</w:t>
      </w:r>
      <w:r>
        <w:rPr>
          <w:rFonts w:ascii="標楷體" w:eastAsia="標楷體" w:hAnsi="標楷體"/>
          <w:sz w:val="24"/>
          <w:szCs w:val="24"/>
        </w:rPr>
        <w:t>7</w:t>
      </w:r>
      <w:r>
        <w:rPr>
          <w:rFonts w:ascii="標楷體" w:eastAsia="標楷體" w:hAnsi="標楷體"/>
          <w:sz w:val="24"/>
          <w:szCs w:val="24"/>
        </w:rPr>
        <w:t>月份保險費或雇主提繳勞工退休金已向勞保局繳納者，不得申請緩繳）</w:t>
      </w:r>
    </w:p>
    <w:p w14:paraId="49655851" w14:textId="77777777" w:rsidR="007F502C" w:rsidRDefault="007F502C">
      <w:pPr>
        <w:pStyle w:val="Standard"/>
        <w:rPr>
          <w:rFonts w:ascii="標楷體" w:eastAsia="標楷體" w:hAnsi="標楷體"/>
        </w:rPr>
      </w:pPr>
    </w:p>
    <w:p w14:paraId="4FFA0992" w14:textId="77777777" w:rsidR="007F502C" w:rsidRDefault="00FE41EA">
      <w:pPr>
        <w:pStyle w:val="Standard"/>
      </w:pPr>
      <w:r>
        <w:rPr>
          <w:rFonts w:ascii="標楷體" w:eastAsia="標楷體" w:hAnsi="標楷體"/>
          <w:sz w:val="30"/>
          <w:szCs w:val="30"/>
        </w:rPr>
        <w:t>此致</w:t>
      </w:r>
    </w:p>
    <w:p w14:paraId="464E0054" w14:textId="77777777" w:rsidR="007F502C" w:rsidRDefault="00FE41EA">
      <w:pPr>
        <w:pStyle w:val="Standard"/>
      </w:pPr>
      <w:r>
        <w:rPr>
          <w:rFonts w:ascii="標楷體" w:eastAsia="標楷體" w:hAnsi="標楷體"/>
          <w:sz w:val="30"/>
          <w:szCs w:val="30"/>
        </w:rPr>
        <w:t>勞動部勞工保險局</w:t>
      </w:r>
    </w:p>
    <w:p w14:paraId="396F6BA3" w14:textId="77777777" w:rsidR="007F502C" w:rsidRDefault="00FE41EA">
      <w:pPr>
        <w:pStyle w:val="Standard"/>
        <w:spacing w:line="320" w:lineRule="exact"/>
      </w:pPr>
      <w:r>
        <w:rPr>
          <w:rFonts w:ascii="標楷體" w:eastAsia="標楷體" w:hAnsi="標楷體"/>
          <w:sz w:val="30"/>
          <w:szCs w:val="30"/>
        </w:rPr>
        <w:t>保　險　證　號</w:t>
      </w:r>
      <w:r>
        <w:rPr>
          <w:rFonts w:ascii="標楷體" w:eastAsia="標楷體" w:hAnsi="標楷體"/>
          <w:sz w:val="30"/>
          <w:szCs w:val="30"/>
        </w:rPr>
        <w:t xml:space="preserve">                                </w:t>
      </w:r>
    </w:p>
    <w:p w14:paraId="02810CE2" w14:textId="77777777" w:rsidR="007F502C" w:rsidRDefault="00FE41EA">
      <w:pPr>
        <w:pStyle w:val="Standard"/>
        <w:spacing w:line="320" w:lineRule="exact"/>
      </w:pPr>
      <w:r>
        <w:rPr>
          <w:rFonts w:ascii="標楷體" w:eastAsia="標楷體" w:hAnsi="標楷體"/>
          <w:sz w:val="30"/>
          <w:szCs w:val="30"/>
        </w:rPr>
        <w:t>提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>繳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>單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>位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>編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>號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20"/>
          <w:szCs w:val="20"/>
        </w:rPr>
        <w:t>：</w:t>
      </w:r>
      <w:r>
        <w:rPr>
          <w:rFonts w:ascii="標楷體" w:eastAsia="標楷體" w:hAnsi="標楷體"/>
          <w:sz w:val="20"/>
          <w:szCs w:val="20"/>
        </w:rPr>
        <w:t xml:space="preserve">                                                 </w:t>
      </w:r>
      <w:r>
        <w:rPr>
          <w:rFonts w:ascii="標楷體" w:eastAsia="標楷體" w:hAnsi="標楷體"/>
          <w:sz w:val="20"/>
          <w:szCs w:val="20"/>
        </w:rPr>
        <w:t>單位印章</w:t>
      </w:r>
      <w:r>
        <w:rPr>
          <w:rFonts w:ascii="標楷體" w:eastAsia="標楷體" w:hAnsi="標楷體"/>
          <w:sz w:val="30"/>
          <w:szCs w:val="30"/>
        </w:rPr>
        <w:t xml:space="preserve">      </w:t>
      </w:r>
    </w:p>
    <w:p w14:paraId="2BD7E436" w14:textId="77777777" w:rsidR="007F502C" w:rsidRDefault="00FE41EA">
      <w:pPr>
        <w:pStyle w:val="Standard"/>
        <w:spacing w:line="320" w:lineRule="exact"/>
      </w:pPr>
      <w:r>
        <w:rPr>
          <w:rFonts w:ascii="標楷體" w:eastAsia="標楷體" w:hAnsi="標楷體"/>
          <w:sz w:val="30"/>
          <w:szCs w:val="30"/>
        </w:rPr>
        <w:t>投保</w:t>
      </w:r>
      <w:r>
        <w:rPr>
          <w:rFonts w:ascii="標楷體" w:eastAsia="標楷體" w:hAnsi="標楷體"/>
          <w:sz w:val="30"/>
          <w:szCs w:val="30"/>
        </w:rPr>
        <w:t>(</w:t>
      </w:r>
      <w:r>
        <w:rPr>
          <w:rFonts w:ascii="標楷體" w:eastAsia="標楷體" w:hAnsi="標楷體"/>
          <w:sz w:val="30"/>
          <w:szCs w:val="30"/>
        </w:rPr>
        <w:t>提繳</w:t>
      </w:r>
      <w:r>
        <w:rPr>
          <w:rFonts w:ascii="標楷體" w:eastAsia="標楷體" w:hAnsi="標楷體"/>
          <w:sz w:val="30"/>
          <w:szCs w:val="30"/>
        </w:rPr>
        <w:t>)</w:t>
      </w:r>
      <w:r>
        <w:rPr>
          <w:rFonts w:ascii="標楷體" w:eastAsia="標楷體" w:hAnsi="標楷體"/>
          <w:sz w:val="30"/>
          <w:szCs w:val="30"/>
        </w:rPr>
        <w:t>單位名稱：</w:t>
      </w:r>
      <w:r>
        <w:rPr>
          <w:rFonts w:ascii="標楷體" w:eastAsia="標楷體" w:hAnsi="標楷體"/>
          <w:sz w:val="30"/>
          <w:szCs w:val="30"/>
        </w:rPr>
        <w:t xml:space="preserve">                                           </w:t>
      </w:r>
    </w:p>
    <w:p w14:paraId="145AC89C" w14:textId="77777777" w:rsidR="007F502C" w:rsidRDefault="00FE41EA">
      <w:pPr>
        <w:pStyle w:val="Standard"/>
        <w:spacing w:line="320" w:lineRule="exact"/>
      </w:pPr>
      <w:r>
        <w:rPr>
          <w:rFonts w:ascii="標楷體" w:eastAsia="標楷體" w:hAnsi="標楷體"/>
          <w:sz w:val="30"/>
          <w:szCs w:val="30"/>
        </w:rPr>
        <w:t xml:space="preserve">負　　</w:t>
      </w:r>
      <w:proofErr w:type="gramStart"/>
      <w:r>
        <w:rPr>
          <w:rFonts w:ascii="標楷體" w:eastAsia="標楷體" w:hAnsi="標楷體"/>
          <w:sz w:val="30"/>
          <w:szCs w:val="30"/>
        </w:rPr>
        <w:t>責</w:t>
      </w:r>
      <w:proofErr w:type="gramEnd"/>
      <w:r>
        <w:rPr>
          <w:rFonts w:ascii="標楷體" w:eastAsia="標楷體" w:hAnsi="標楷體"/>
          <w:sz w:val="30"/>
          <w:szCs w:val="30"/>
        </w:rPr>
        <w:t xml:space="preserve">　　人：</w:t>
      </w:r>
      <w:r>
        <w:rPr>
          <w:rFonts w:ascii="標楷體" w:eastAsia="標楷體" w:hAnsi="標楷體"/>
          <w:sz w:val="30"/>
          <w:szCs w:val="30"/>
        </w:rPr>
        <w:t xml:space="preserve">                                  </w:t>
      </w:r>
      <w:r>
        <w:rPr>
          <w:rFonts w:ascii="標楷體" w:eastAsia="標楷體" w:hAnsi="標楷體"/>
          <w:sz w:val="20"/>
          <w:szCs w:val="20"/>
        </w:rPr>
        <w:t xml:space="preserve">  </w:t>
      </w:r>
    </w:p>
    <w:p w14:paraId="79CEBCBE" w14:textId="77777777" w:rsidR="007F502C" w:rsidRDefault="00FE41EA">
      <w:pPr>
        <w:pStyle w:val="Standard"/>
        <w:spacing w:line="320" w:lineRule="exact"/>
      </w:pPr>
      <w:r>
        <w:rPr>
          <w:rFonts w:ascii="標楷體" w:eastAsia="標楷體" w:hAnsi="標楷體"/>
          <w:sz w:val="30"/>
          <w:szCs w:val="30"/>
        </w:rPr>
        <w:t>地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 xml:space="preserve">　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 xml:space="preserve">　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>址：</w:t>
      </w:r>
      <w:r>
        <w:rPr>
          <w:rFonts w:ascii="標楷體" w:eastAsia="標楷體" w:hAnsi="標楷體"/>
          <w:sz w:val="30"/>
          <w:szCs w:val="30"/>
        </w:rPr>
        <w:t xml:space="preserve">                                      </w:t>
      </w:r>
    </w:p>
    <w:p w14:paraId="0B2BCE72" w14:textId="77777777" w:rsidR="007F502C" w:rsidRDefault="00FE41EA">
      <w:pPr>
        <w:pStyle w:val="Standard"/>
        <w:spacing w:line="320" w:lineRule="exact"/>
      </w:pPr>
      <w:r>
        <w:rPr>
          <w:rFonts w:ascii="標楷體" w:eastAsia="標楷體" w:hAnsi="標楷體"/>
          <w:sz w:val="30"/>
          <w:szCs w:val="30"/>
        </w:rPr>
        <w:t>電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 xml:space="preserve">　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 xml:space="preserve">　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>話：</w:t>
      </w:r>
      <w:r>
        <w:rPr>
          <w:rFonts w:ascii="標楷體" w:eastAsia="標楷體" w:hAnsi="標楷體"/>
          <w:sz w:val="30"/>
          <w:szCs w:val="30"/>
        </w:rPr>
        <w:t xml:space="preserve">                                      </w:t>
      </w:r>
      <w:r>
        <w:rPr>
          <w:rFonts w:ascii="標楷體" w:eastAsia="標楷體" w:hAnsi="標楷體"/>
          <w:sz w:val="20"/>
          <w:szCs w:val="20"/>
        </w:rPr>
        <w:t>負責人印章</w:t>
      </w:r>
    </w:p>
    <w:p w14:paraId="2A9BA3FD" w14:textId="77777777" w:rsidR="007F502C" w:rsidRDefault="00FE41EA">
      <w:pPr>
        <w:pStyle w:val="Standard"/>
        <w:spacing w:line="320" w:lineRule="exact"/>
      </w:pPr>
      <w:r>
        <w:rPr>
          <w:rFonts w:ascii="標楷體" w:eastAsia="標楷體" w:hAnsi="標楷體"/>
          <w:sz w:val="30"/>
          <w:szCs w:val="30"/>
        </w:rPr>
        <w:t>中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>華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>民</w:t>
      </w:r>
      <w:r>
        <w:rPr>
          <w:rFonts w:ascii="標楷體" w:eastAsia="標楷體" w:hAnsi="標楷體"/>
          <w:sz w:val="30"/>
          <w:szCs w:val="30"/>
        </w:rPr>
        <w:t xml:space="preserve"> </w:t>
      </w:r>
      <w:r>
        <w:rPr>
          <w:rFonts w:ascii="標楷體" w:eastAsia="標楷體" w:hAnsi="標楷體"/>
          <w:sz w:val="30"/>
          <w:szCs w:val="30"/>
        </w:rPr>
        <w:t xml:space="preserve">國　</w:t>
      </w:r>
      <w:r>
        <w:rPr>
          <w:rFonts w:ascii="標楷體" w:eastAsia="標楷體" w:hAnsi="標楷體"/>
          <w:sz w:val="30"/>
          <w:szCs w:val="30"/>
        </w:rPr>
        <w:t xml:space="preserve">  </w:t>
      </w:r>
      <w:r>
        <w:rPr>
          <w:rFonts w:ascii="標楷體" w:eastAsia="標楷體" w:hAnsi="標楷體"/>
          <w:sz w:val="30"/>
          <w:szCs w:val="30"/>
        </w:rPr>
        <w:t xml:space="preserve">　　年　</w:t>
      </w:r>
      <w:r>
        <w:rPr>
          <w:rFonts w:ascii="標楷體" w:eastAsia="標楷體" w:hAnsi="標楷體"/>
          <w:sz w:val="30"/>
          <w:szCs w:val="30"/>
        </w:rPr>
        <w:t xml:space="preserve">  </w:t>
      </w:r>
      <w:r>
        <w:rPr>
          <w:rFonts w:ascii="標楷體" w:eastAsia="標楷體" w:hAnsi="標楷體"/>
          <w:sz w:val="30"/>
          <w:szCs w:val="30"/>
        </w:rPr>
        <w:t xml:space="preserve">　月　</w:t>
      </w:r>
      <w:r>
        <w:rPr>
          <w:rFonts w:ascii="標楷體" w:eastAsia="標楷體" w:hAnsi="標楷體"/>
          <w:sz w:val="30"/>
          <w:szCs w:val="30"/>
        </w:rPr>
        <w:t xml:space="preserve">   </w:t>
      </w:r>
      <w:r>
        <w:rPr>
          <w:rFonts w:ascii="標楷體" w:eastAsia="標楷體" w:hAnsi="標楷體"/>
          <w:sz w:val="30"/>
          <w:szCs w:val="30"/>
        </w:rPr>
        <w:t xml:space="preserve">　日</w:t>
      </w:r>
    </w:p>
    <w:p w14:paraId="2FEED9B5" w14:textId="77777777" w:rsidR="007F502C" w:rsidRDefault="00FE41EA">
      <w:pPr>
        <w:pStyle w:val="Standard"/>
        <w:spacing w:line="240" w:lineRule="exact"/>
        <w:jc w:val="both"/>
      </w:pPr>
      <w:proofErr w:type="gramStart"/>
      <w:r>
        <w:rPr>
          <w:rFonts w:ascii="標楷體" w:eastAsia="標楷體" w:hAnsi="標楷體"/>
          <w:sz w:val="24"/>
          <w:szCs w:val="24"/>
        </w:rPr>
        <w:t>註</w:t>
      </w:r>
      <w:proofErr w:type="gramEnd"/>
      <w:r>
        <w:rPr>
          <w:rFonts w:ascii="標楷體" w:eastAsia="標楷體" w:hAnsi="標楷體"/>
          <w:sz w:val="24"/>
          <w:szCs w:val="24"/>
        </w:rPr>
        <w:t>：</w:t>
      </w:r>
    </w:p>
    <w:p w14:paraId="7922C274" w14:textId="77777777" w:rsidR="007F502C" w:rsidRDefault="00FE41EA">
      <w:pPr>
        <w:pStyle w:val="Standard"/>
        <w:spacing w:after="0" w:line="280" w:lineRule="exact"/>
        <w:jc w:val="both"/>
      </w:pPr>
      <w:r>
        <w:rPr>
          <w:rFonts w:ascii="標楷體" w:eastAsia="標楷體" w:hAnsi="標楷體"/>
          <w:sz w:val="24"/>
          <w:szCs w:val="24"/>
        </w:rPr>
        <w:t>1.</w:t>
      </w:r>
      <w:r>
        <w:rPr>
          <w:rFonts w:ascii="標楷體" w:eastAsia="標楷體" w:hAnsi="標楷體"/>
          <w:sz w:val="24"/>
          <w:szCs w:val="24"/>
        </w:rPr>
        <w:t>申請期間：</w:t>
      </w:r>
      <w:r>
        <w:rPr>
          <w:rFonts w:ascii="標楷體" w:eastAsia="標楷體" w:hAnsi="標楷體"/>
          <w:sz w:val="24"/>
          <w:szCs w:val="24"/>
        </w:rPr>
        <w:t>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4</w:t>
      </w:r>
      <w:r>
        <w:rPr>
          <w:rFonts w:ascii="標楷體" w:eastAsia="標楷體" w:hAnsi="標楷體"/>
          <w:sz w:val="24"/>
          <w:szCs w:val="24"/>
        </w:rPr>
        <w:t>月</w:t>
      </w:r>
      <w:r>
        <w:rPr>
          <w:rFonts w:ascii="標楷體" w:eastAsia="標楷體" w:hAnsi="標楷體"/>
          <w:sz w:val="24"/>
          <w:szCs w:val="24"/>
        </w:rPr>
        <w:t>4</w:t>
      </w:r>
      <w:r>
        <w:rPr>
          <w:rFonts w:ascii="標楷體" w:eastAsia="標楷體" w:hAnsi="標楷體"/>
          <w:sz w:val="24"/>
          <w:szCs w:val="24"/>
        </w:rPr>
        <w:t>日</w:t>
      </w: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/>
          <w:sz w:val="24"/>
          <w:szCs w:val="24"/>
        </w:rPr>
        <w:t>星期四</w:t>
      </w:r>
      <w:r>
        <w:rPr>
          <w:rFonts w:ascii="標楷體" w:eastAsia="標楷體" w:hAnsi="標楷體"/>
          <w:sz w:val="24"/>
          <w:szCs w:val="24"/>
        </w:rPr>
        <w:t>)</w:t>
      </w:r>
      <w:r>
        <w:rPr>
          <w:rFonts w:ascii="標楷體" w:eastAsia="標楷體" w:hAnsi="標楷體"/>
          <w:sz w:val="24"/>
          <w:szCs w:val="24"/>
        </w:rPr>
        <w:t>起至</w:t>
      </w:r>
      <w:r>
        <w:rPr>
          <w:rFonts w:ascii="標楷體" w:eastAsia="標楷體" w:hAnsi="標楷體"/>
          <w:sz w:val="24"/>
          <w:szCs w:val="24"/>
        </w:rPr>
        <w:t>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10</w:t>
      </w:r>
      <w:r>
        <w:rPr>
          <w:rFonts w:ascii="標楷體" w:eastAsia="標楷體" w:hAnsi="標楷體"/>
          <w:sz w:val="24"/>
          <w:szCs w:val="24"/>
        </w:rPr>
        <w:t>月</w:t>
      </w:r>
      <w:r>
        <w:rPr>
          <w:rFonts w:ascii="標楷體" w:eastAsia="標楷體" w:hAnsi="標楷體"/>
          <w:sz w:val="24"/>
          <w:szCs w:val="24"/>
        </w:rPr>
        <w:t>3</w:t>
      </w:r>
      <w:r>
        <w:rPr>
          <w:rFonts w:ascii="標楷體" w:eastAsia="標楷體" w:hAnsi="標楷體"/>
          <w:sz w:val="24"/>
          <w:szCs w:val="24"/>
        </w:rPr>
        <w:t>日</w:t>
      </w: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/>
          <w:sz w:val="24"/>
          <w:szCs w:val="24"/>
        </w:rPr>
        <w:t>星期四</w:t>
      </w:r>
      <w:r>
        <w:rPr>
          <w:rFonts w:ascii="標楷體" w:eastAsia="標楷體" w:hAnsi="標楷體"/>
          <w:sz w:val="24"/>
          <w:szCs w:val="24"/>
        </w:rPr>
        <w:t>)</w:t>
      </w:r>
      <w:r>
        <w:rPr>
          <w:rFonts w:ascii="標楷體" w:eastAsia="標楷體" w:hAnsi="標楷體"/>
          <w:sz w:val="24"/>
          <w:szCs w:val="24"/>
        </w:rPr>
        <w:t>止。</w:t>
      </w:r>
    </w:p>
    <w:p w14:paraId="458AC3D7" w14:textId="77777777" w:rsidR="007F502C" w:rsidRDefault="00FE41EA">
      <w:pPr>
        <w:pStyle w:val="Standard"/>
        <w:spacing w:after="0" w:line="280" w:lineRule="exact"/>
        <w:ind w:left="252" w:hanging="252"/>
        <w:jc w:val="both"/>
      </w:pPr>
      <w:r>
        <w:rPr>
          <w:rFonts w:ascii="標楷體" w:eastAsia="標楷體" w:hAnsi="標楷體"/>
          <w:sz w:val="24"/>
          <w:szCs w:val="24"/>
        </w:rPr>
        <w:t>2.</w:t>
      </w:r>
      <w:r>
        <w:rPr>
          <w:rFonts w:ascii="標楷體" w:eastAsia="標楷體" w:hAnsi="標楷體"/>
          <w:sz w:val="24"/>
          <w:szCs w:val="24"/>
        </w:rPr>
        <w:t>受理對象：行政院於</w:t>
      </w:r>
      <w:r>
        <w:rPr>
          <w:rFonts w:ascii="標楷體" w:eastAsia="標楷體" w:hAnsi="標楷體"/>
          <w:sz w:val="24"/>
          <w:szCs w:val="24"/>
        </w:rPr>
        <w:t>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4</w:t>
      </w:r>
      <w:r>
        <w:rPr>
          <w:rFonts w:ascii="標楷體" w:eastAsia="標楷體" w:hAnsi="標楷體"/>
          <w:sz w:val="24"/>
          <w:szCs w:val="24"/>
        </w:rPr>
        <w:t>月</w:t>
      </w:r>
      <w:r>
        <w:rPr>
          <w:rFonts w:ascii="標楷體" w:eastAsia="標楷體" w:hAnsi="標楷體"/>
          <w:sz w:val="24"/>
          <w:szCs w:val="24"/>
        </w:rPr>
        <w:t>3</w:t>
      </w:r>
      <w:r>
        <w:rPr>
          <w:rFonts w:ascii="標楷體" w:eastAsia="標楷體" w:hAnsi="標楷體"/>
          <w:sz w:val="24"/>
          <w:szCs w:val="24"/>
        </w:rPr>
        <w:t>日及同年</w:t>
      </w:r>
      <w:r>
        <w:rPr>
          <w:rFonts w:ascii="標楷體" w:eastAsia="標楷體" w:hAnsi="標楷體"/>
          <w:sz w:val="24"/>
          <w:szCs w:val="24"/>
        </w:rPr>
        <w:t>5</w:t>
      </w:r>
      <w:r>
        <w:rPr>
          <w:rFonts w:ascii="標楷體" w:eastAsia="標楷體" w:hAnsi="標楷體"/>
          <w:sz w:val="24"/>
          <w:szCs w:val="24"/>
        </w:rPr>
        <w:t>月</w:t>
      </w:r>
      <w:r>
        <w:rPr>
          <w:rFonts w:ascii="標楷體" w:eastAsia="標楷體" w:hAnsi="標楷體"/>
          <w:sz w:val="24"/>
          <w:szCs w:val="24"/>
        </w:rPr>
        <w:t>3</w:t>
      </w:r>
      <w:r>
        <w:rPr>
          <w:rFonts w:ascii="標楷體" w:eastAsia="標楷體" w:hAnsi="標楷體"/>
          <w:sz w:val="24"/>
          <w:szCs w:val="24"/>
        </w:rPr>
        <w:t>日公告震災災區範圍內之投保</w:t>
      </w: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/>
          <w:sz w:val="24"/>
          <w:szCs w:val="24"/>
        </w:rPr>
        <w:t>提繳</w:t>
      </w:r>
      <w:r>
        <w:rPr>
          <w:rFonts w:ascii="標楷體" w:eastAsia="標楷體" w:hAnsi="標楷體"/>
          <w:sz w:val="24"/>
          <w:szCs w:val="24"/>
        </w:rPr>
        <w:t>)</w:t>
      </w:r>
      <w:r>
        <w:rPr>
          <w:rFonts w:ascii="標楷體" w:eastAsia="標楷體" w:hAnsi="標楷體"/>
          <w:sz w:val="24"/>
          <w:szCs w:val="24"/>
        </w:rPr>
        <w:t>單位。</w:t>
      </w:r>
    </w:p>
    <w:p w14:paraId="7787F7ED" w14:textId="77777777" w:rsidR="007F502C" w:rsidRDefault="00FE41EA">
      <w:pPr>
        <w:pStyle w:val="Standard"/>
        <w:spacing w:after="0" w:line="280" w:lineRule="exact"/>
        <w:ind w:left="238" w:hanging="266"/>
        <w:jc w:val="both"/>
      </w:pPr>
      <w:r>
        <w:rPr>
          <w:rFonts w:ascii="標楷體" w:eastAsia="標楷體" w:hAnsi="標楷體"/>
          <w:sz w:val="24"/>
          <w:szCs w:val="24"/>
        </w:rPr>
        <w:t>3.</w:t>
      </w:r>
      <w:r>
        <w:rPr>
          <w:rFonts w:ascii="標楷體" w:eastAsia="標楷體" w:hAnsi="標楷體"/>
          <w:sz w:val="24"/>
          <w:szCs w:val="24"/>
        </w:rPr>
        <w:t>災區受震災影響之投保</w:t>
      </w: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/>
          <w:sz w:val="24"/>
          <w:szCs w:val="24"/>
        </w:rPr>
        <w:t>提繳</w:t>
      </w:r>
      <w:r>
        <w:rPr>
          <w:rFonts w:ascii="標楷體" w:eastAsia="標楷體" w:hAnsi="標楷體"/>
          <w:sz w:val="24"/>
          <w:szCs w:val="24"/>
        </w:rPr>
        <w:t>)</w:t>
      </w:r>
      <w:r>
        <w:rPr>
          <w:rFonts w:ascii="標楷體" w:eastAsia="標楷體" w:hAnsi="標楷體"/>
          <w:sz w:val="24"/>
          <w:szCs w:val="24"/>
        </w:rPr>
        <w:t>單位無法按期繳納保險費、雇主提繳勞工退休金時，可申請辦理緩繳保險費、雇主提繳勞工退休金</w:t>
      </w:r>
      <w:r>
        <w:rPr>
          <w:rFonts w:ascii="標楷體" w:eastAsia="標楷體" w:hAnsi="標楷體"/>
          <w:sz w:val="24"/>
          <w:szCs w:val="24"/>
        </w:rPr>
        <w:t>6</w:t>
      </w:r>
      <w:r>
        <w:rPr>
          <w:rFonts w:ascii="標楷體" w:eastAsia="標楷體" w:hAnsi="標楷體"/>
          <w:sz w:val="24"/>
          <w:szCs w:val="24"/>
        </w:rPr>
        <w:t>個月，緩繳期間不加徵滯納金。至雇主</w:t>
      </w:r>
      <w:proofErr w:type="gramStart"/>
      <w:r>
        <w:rPr>
          <w:rFonts w:ascii="標楷體" w:eastAsia="標楷體" w:hAnsi="標楷體"/>
          <w:sz w:val="24"/>
          <w:szCs w:val="24"/>
        </w:rPr>
        <w:t>已扣收勞工</w:t>
      </w:r>
      <w:proofErr w:type="gramEnd"/>
      <w:r>
        <w:rPr>
          <w:rFonts w:ascii="標楷體" w:eastAsia="標楷體" w:hAnsi="標楷體"/>
          <w:sz w:val="24"/>
          <w:szCs w:val="24"/>
        </w:rPr>
        <w:t>個人自願提繳之退休金，雇主仍應正常依限繳納。</w:t>
      </w:r>
    </w:p>
    <w:p w14:paraId="363F43B9" w14:textId="77777777" w:rsidR="007F502C" w:rsidRDefault="00FE41EA">
      <w:pPr>
        <w:pStyle w:val="Standard"/>
        <w:tabs>
          <w:tab w:val="left" w:pos="574"/>
        </w:tabs>
        <w:spacing w:after="0" w:line="280" w:lineRule="exact"/>
        <w:ind w:left="574" w:hanging="350"/>
        <w:jc w:val="both"/>
      </w:pPr>
      <w:r>
        <w:rPr>
          <w:rFonts w:ascii="標楷體" w:eastAsia="標楷體" w:hAnsi="標楷體"/>
          <w:sz w:val="24"/>
          <w:szCs w:val="24"/>
        </w:rPr>
        <w:t>例</w:t>
      </w:r>
      <w:r>
        <w:rPr>
          <w:rFonts w:ascii="標楷體" w:eastAsia="標楷體" w:hAnsi="標楷體"/>
          <w:sz w:val="24"/>
          <w:szCs w:val="24"/>
        </w:rPr>
        <w:t>:113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2</w:t>
      </w:r>
      <w:r>
        <w:rPr>
          <w:rFonts w:ascii="標楷體" w:eastAsia="標楷體" w:hAnsi="標楷體"/>
          <w:sz w:val="24"/>
          <w:szCs w:val="24"/>
        </w:rPr>
        <w:t>月份保險費寬限期滿日為</w:t>
      </w:r>
      <w:r>
        <w:rPr>
          <w:rFonts w:ascii="標楷體" w:eastAsia="標楷體" w:hAnsi="標楷體"/>
          <w:sz w:val="24"/>
          <w:szCs w:val="24"/>
        </w:rPr>
        <w:t>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4</w:t>
      </w:r>
      <w:r>
        <w:rPr>
          <w:rFonts w:ascii="標楷體" w:eastAsia="標楷體" w:hAnsi="標楷體"/>
          <w:sz w:val="24"/>
          <w:szCs w:val="24"/>
        </w:rPr>
        <w:t>月</w:t>
      </w:r>
      <w:r>
        <w:rPr>
          <w:rFonts w:ascii="標楷體" w:eastAsia="標楷體" w:hAnsi="標楷體"/>
          <w:sz w:val="24"/>
          <w:szCs w:val="24"/>
        </w:rPr>
        <w:t>15</w:t>
      </w:r>
      <w:r>
        <w:rPr>
          <w:rFonts w:ascii="標楷體" w:eastAsia="標楷體" w:hAnsi="標楷體"/>
          <w:sz w:val="24"/>
          <w:szCs w:val="24"/>
        </w:rPr>
        <w:t>日，得延至</w:t>
      </w:r>
      <w:r>
        <w:rPr>
          <w:rFonts w:ascii="標楷體" w:eastAsia="標楷體" w:hAnsi="標楷體"/>
          <w:sz w:val="24"/>
          <w:szCs w:val="24"/>
        </w:rPr>
        <w:t>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10</w:t>
      </w:r>
      <w:r>
        <w:rPr>
          <w:rFonts w:ascii="標楷體" w:eastAsia="標楷體" w:hAnsi="標楷體"/>
          <w:sz w:val="24"/>
          <w:szCs w:val="24"/>
        </w:rPr>
        <w:t>月</w:t>
      </w:r>
      <w:r>
        <w:rPr>
          <w:rFonts w:ascii="標楷體" w:eastAsia="標楷體" w:hAnsi="標楷體"/>
          <w:sz w:val="24"/>
          <w:szCs w:val="24"/>
        </w:rPr>
        <w:t>15</w:t>
      </w:r>
      <w:r>
        <w:rPr>
          <w:rFonts w:ascii="標楷體" w:eastAsia="標楷體" w:hAnsi="標楷體"/>
          <w:sz w:val="24"/>
          <w:szCs w:val="24"/>
        </w:rPr>
        <w:t>日前繳納，以此類推。</w:t>
      </w:r>
    </w:p>
    <w:p w14:paraId="3415D72A" w14:textId="77777777" w:rsidR="007F502C" w:rsidRDefault="00FE41EA">
      <w:pPr>
        <w:pStyle w:val="Standard"/>
        <w:spacing w:after="0" w:line="280" w:lineRule="exact"/>
        <w:ind w:left="602"/>
        <w:jc w:val="both"/>
      </w:pPr>
      <w:r>
        <w:rPr>
          <w:rFonts w:ascii="標楷體" w:eastAsia="標楷體" w:hAnsi="標楷體"/>
          <w:sz w:val="24"/>
          <w:szCs w:val="24"/>
        </w:rPr>
        <w:t>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2</w:t>
      </w:r>
      <w:r>
        <w:rPr>
          <w:rFonts w:ascii="標楷體" w:eastAsia="標楷體" w:hAnsi="標楷體"/>
          <w:sz w:val="24"/>
          <w:szCs w:val="24"/>
        </w:rPr>
        <w:t>月份雇主提繳勞工退休金限期繳納日為</w:t>
      </w:r>
      <w:r>
        <w:rPr>
          <w:rFonts w:ascii="標楷體" w:eastAsia="標楷體" w:hAnsi="標楷體"/>
          <w:sz w:val="24"/>
          <w:szCs w:val="24"/>
        </w:rPr>
        <w:t>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5</w:t>
      </w:r>
      <w:r>
        <w:rPr>
          <w:rFonts w:ascii="標楷體" w:eastAsia="標楷體" w:hAnsi="標楷體"/>
          <w:sz w:val="24"/>
          <w:szCs w:val="24"/>
        </w:rPr>
        <w:t>月</w:t>
      </w:r>
      <w:r>
        <w:rPr>
          <w:rFonts w:ascii="標楷體" w:eastAsia="標楷體" w:hAnsi="標楷體"/>
          <w:sz w:val="24"/>
          <w:szCs w:val="24"/>
        </w:rPr>
        <w:t>31</w:t>
      </w:r>
      <w:r>
        <w:rPr>
          <w:rFonts w:ascii="標楷體" w:eastAsia="標楷體" w:hAnsi="標楷體"/>
          <w:sz w:val="24"/>
          <w:szCs w:val="24"/>
        </w:rPr>
        <w:t>日，得延</w:t>
      </w:r>
      <w:r>
        <w:rPr>
          <w:rFonts w:ascii="標楷體" w:eastAsia="標楷體" w:hAnsi="標楷體"/>
          <w:sz w:val="24"/>
          <w:szCs w:val="24"/>
        </w:rPr>
        <w:t>至</w:t>
      </w:r>
      <w:r>
        <w:rPr>
          <w:rFonts w:ascii="標楷體" w:eastAsia="標楷體" w:hAnsi="標楷體"/>
          <w:sz w:val="24"/>
          <w:szCs w:val="24"/>
        </w:rPr>
        <w:t>113</w:t>
      </w:r>
      <w:r>
        <w:rPr>
          <w:rFonts w:ascii="標楷體" w:eastAsia="標楷體" w:hAnsi="標楷體"/>
          <w:sz w:val="24"/>
          <w:szCs w:val="24"/>
        </w:rPr>
        <w:t>年</w:t>
      </w:r>
      <w:r>
        <w:rPr>
          <w:rFonts w:ascii="標楷體" w:eastAsia="標楷體" w:hAnsi="標楷體"/>
          <w:sz w:val="24"/>
          <w:szCs w:val="24"/>
        </w:rPr>
        <w:t>11</w:t>
      </w:r>
      <w:r>
        <w:rPr>
          <w:rFonts w:ascii="標楷體" w:eastAsia="標楷體" w:hAnsi="標楷體"/>
          <w:sz w:val="24"/>
          <w:szCs w:val="24"/>
        </w:rPr>
        <w:t>月</w:t>
      </w:r>
      <w:r>
        <w:rPr>
          <w:rFonts w:ascii="標楷體" w:eastAsia="標楷體" w:hAnsi="標楷體"/>
          <w:sz w:val="24"/>
          <w:szCs w:val="24"/>
        </w:rPr>
        <w:t>30</w:t>
      </w:r>
      <w:r>
        <w:rPr>
          <w:rFonts w:ascii="標楷體" w:eastAsia="標楷體" w:hAnsi="標楷體"/>
          <w:sz w:val="24"/>
          <w:szCs w:val="24"/>
        </w:rPr>
        <w:t>日前繳納，以此類推。</w:t>
      </w:r>
    </w:p>
    <w:p w14:paraId="44EC409F" w14:textId="77777777" w:rsidR="007F502C" w:rsidRDefault="00FE41EA">
      <w:pPr>
        <w:pStyle w:val="Standard"/>
        <w:spacing w:after="0" w:line="280" w:lineRule="exact"/>
        <w:ind w:left="284" w:hanging="284"/>
        <w:jc w:val="both"/>
      </w:pPr>
      <w:r>
        <w:rPr>
          <w:rFonts w:ascii="標楷體" w:eastAsia="標楷體" w:hAnsi="標楷體"/>
          <w:sz w:val="24"/>
          <w:szCs w:val="24"/>
        </w:rPr>
        <w:t>4.</w:t>
      </w:r>
      <w:r>
        <w:rPr>
          <w:rFonts w:ascii="標楷體" w:eastAsia="標楷體" w:hAnsi="標楷體"/>
          <w:sz w:val="24"/>
          <w:szCs w:val="24"/>
        </w:rPr>
        <w:t>若為約定轉帳扣繳單位，符合緩繳資格後之保費、雇主提繳退休金月份不再由轉帳帳戶扣繳</w:t>
      </w: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/>
          <w:sz w:val="24"/>
          <w:szCs w:val="24"/>
        </w:rPr>
        <w:t>勞工個人自願提繳之退休金仍正常扣繳</w:t>
      </w:r>
      <w:r>
        <w:rPr>
          <w:rFonts w:ascii="標楷體" w:eastAsia="標楷體" w:hAnsi="標楷體"/>
          <w:sz w:val="24"/>
          <w:szCs w:val="24"/>
        </w:rPr>
        <w:t>)</w:t>
      </w:r>
      <w:r>
        <w:rPr>
          <w:rFonts w:ascii="標楷體" w:eastAsia="標楷體" w:hAnsi="標楷體"/>
          <w:sz w:val="24"/>
          <w:szCs w:val="24"/>
        </w:rPr>
        <w:t>，請自行持有條碼之繳款</w:t>
      </w:r>
      <w:proofErr w:type="gramStart"/>
      <w:r>
        <w:rPr>
          <w:rFonts w:ascii="標楷體" w:eastAsia="標楷體" w:hAnsi="標楷體"/>
          <w:sz w:val="24"/>
          <w:szCs w:val="24"/>
        </w:rPr>
        <w:t>單於緩</w:t>
      </w:r>
      <w:proofErr w:type="gramEnd"/>
      <w:r>
        <w:rPr>
          <w:rFonts w:ascii="標楷體" w:eastAsia="標楷體" w:hAnsi="標楷體"/>
          <w:sz w:val="24"/>
          <w:szCs w:val="24"/>
        </w:rPr>
        <w:t>繳期限前繳納。</w:t>
      </w:r>
    </w:p>
    <w:sectPr w:rsidR="007F502C">
      <w:pgSz w:w="12240" w:h="15840"/>
      <w:pgMar w:top="993" w:right="1325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5EA37" w14:textId="77777777" w:rsidR="00FE41EA" w:rsidRDefault="00FE41EA">
      <w:r>
        <w:separator/>
      </w:r>
    </w:p>
  </w:endnote>
  <w:endnote w:type="continuationSeparator" w:id="0">
    <w:p w14:paraId="36474D51" w14:textId="77777777" w:rsidR="00FE41EA" w:rsidRDefault="00FE4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12121" w14:textId="77777777" w:rsidR="00FE41EA" w:rsidRDefault="00FE41EA">
      <w:r>
        <w:rPr>
          <w:color w:val="000000"/>
        </w:rPr>
        <w:separator/>
      </w:r>
    </w:p>
  </w:footnote>
  <w:footnote w:type="continuationSeparator" w:id="0">
    <w:p w14:paraId="0633A272" w14:textId="77777777" w:rsidR="00FE41EA" w:rsidRDefault="00FE4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2B7B"/>
    <w:multiLevelType w:val="multilevel"/>
    <w:tmpl w:val="A29241C4"/>
    <w:styleLink w:val="NoList"/>
    <w:lvl w:ilvl="0">
      <w:start w:val="1"/>
      <w:numFmt w:val="none"/>
      <w:suff w:val="nothing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%2."/>
      <w:lvlJc w:val="left"/>
      <w:pPr>
        <w:ind w:left="1080" w:hanging="360"/>
      </w:pPr>
    </w:lvl>
    <w:lvl w:ilvl="2">
      <w:start w:val="1"/>
      <w:numFmt w:val="none"/>
      <w:suff w:val="nothing"/>
      <w:lvlText w:val="%3."/>
      <w:lvlJc w:val="left"/>
      <w:pPr>
        <w:ind w:left="1440" w:hanging="360"/>
      </w:pPr>
    </w:lvl>
    <w:lvl w:ilvl="3">
      <w:start w:val="1"/>
      <w:numFmt w:val="none"/>
      <w:suff w:val="nothing"/>
      <w:lvlText w:val="%4."/>
      <w:lvlJc w:val="left"/>
      <w:pPr>
        <w:ind w:left="1800" w:hanging="360"/>
      </w:pPr>
    </w:lvl>
    <w:lvl w:ilvl="4">
      <w:start w:val="1"/>
      <w:numFmt w:val="none"/>
      <w:suff w:val="nothing"/>
      <w:lvlText w:val="%5."/>
      <w:lvlJc w:val="left"/>
      <w:pPr>
        <w:ind w:left="2160" w:hanging="360"/>
      </w:pPr>
    </w:lvl>
    <w:lvl w:ilvl="5">
      <w:start w:val="1"/>
      <w:numFmt w:val="none"/>
      <w:suff w:val="nothing"/>
      <w:lvlText w:val="%6."/>
      <w:lvlJc w:val="left"/>
      <w:pPr>
        <w:ind w:left="2520" w:hanging="360"/>
      </w:pPr>
    </w:lvl>
    <w:lvl w:ilvl="6">
      <w:start w:val="1"/>
      <w:numFmt w:val="none"/>
      <w:suff w:val="nothing"/>
      <w:lvlText w:val="%7."/>
      <w:lvlJc w:val="left"/>
      <w:pPr>
        <w:ind w:left="2880" w:hanging="360"/>
      </w:pPr>
    </w:lvl>
    <w:lvl w:ilvl="7">
      <w:start w:val="1"/>
      <w:numFmt w:val="none"/>
      <w:suff w:val="nothing"/>
      <w:lvlText w:val="%8."/>
      <w:lvlJc w:val="left"/>
      <w:pPr>
        <w:ind w:left="3240" w:hanging="360"/>
      </w:pPr>
    </w:lvl>
    <w:lvl w:ilvl="8">
      <w:start w:val="1"/>
      <w:numFmt w:val="none"/>
      <w:suff w:val="nothing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F502C"/>
    <w:rsid w:val="007F502C"/>
    <w:rsid w:val="00AB7A05"/>
    <w:rsid w:val="00D213D7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BDE097"/>
  <w15:docId w15:val="{584549AE-FE03-451A-9063-33008357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2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pPr>
      <w:spacing w:after="0" w:line="240" w:lineRule="auto"/>
    </w:pPr>
    <w:rPr>
      <w:rFonts w:ascii="Calibri Light" w:hAnsi="Calibri Light"/>
      <w:sz w:val="18"/>
      <w:szCs w:val="18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character" w:customStyle="1" w:styleId="aa">
    <w:name w:val="註解方塊文字 字元"/>
    <w:basedOn w:val="a0"/>
    <w:rPr>
      <w:rFonts w:ascii="Calibri Light" w:eastAsia="新細明體" w:hAnsi="Calibri Light" w:cs="F"/>
      <w:sz w:val="18"/>
      <w:szCs w:val="18"/>
    </w:rPr>
  </w:style>
  <w:style w:type="numbering" w:customStyle="1" w:styleId="NoList">
    <w:name w:val="No List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TSAI</dc:creator>
  <cp:lastModifiedBy>沈筠琪</cp:lastModifiedBy>
  <cp:revision>2</cp:revision>
  <cp:lastPrinted>2024-05-08T04:31:00Z</cp:lastPrinted>
  <dcterms:created xsi:type="dcterms:W3CDTF">2024-07-11T05:57:00Z</dcterms:created>
  <dcterms:modified xsi:type="dcterms:W3CDTF">2024-07-11T05:57:00Z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